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3373405"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3975FD">
        <w:rPr>
          <w:rFonts w:ascii="Arial" w:hAnsi="Arial" w:cs="Arial"/>
          <w:b/>
          <w:sz w:val="24"/>
          <w:szCs w:val="24"/>
        </w:rPr>
        <w:t>6</w:t>
      </w:r>
      <w:r w:rsidR="002B47B4">
        <w:rPr>
          <w:rFonts w:ascii="Arial" w:hAnsi="Arial" w:cs="Arial"/>
          <w:b/>
          <w:sz w:val="24"/>
          <w:szCs w:val="24"/>
        </w:rPr>
        <w:t>bis-e</w:t>
      </w:r>
      <w:r w:rsidRPr="00554399">
        <w:rPr>
          <w:rFonts w:ascii="Arial" w:hAnsi="Arial" w:cs="Arial"/>
          <w:b/>
          <w:sz w:val="24"/>
          <w:szCs w:val="24"/>
        </w:rPr>
        <w:tab/>
      </w:r>
      <w:r w:rsidR="003A790B" w:rsidRPr="003A790B">
        <w:rPr>
          <w:rFonts w:ascii="Arial" w:hAnsi="Arial" w:cs="Arial"/>
          <w:b/>
          <w:sz w:val="24"/>
          <w:szCs w:val="24"/>
        </w:rPr>
        <w:t>R4-2304157</w:t>
      </w:r>
    </w:p>
    <w:p w14:paraId="2C67BE8C" w14:textId="4A8D069C" w:rsidR="009F52D7" w:rsidRPr="00554399" w:rsidRDefault="002B47B4"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April</w:t>
      </w:r>
      <w:r w:rsidR="00970536">
        <w:rPr>
          <w:rFonts w:ascii="Arial" w:eastAsia="SimSun" w:hAnsi="Arial"/>
          <w:b/>
          <w:sz w:val="24"/>
          <w:szCs w:val="24"/>
          <w:lang w:eastAsia="zh-CN"/>
        </w:rPr>
        <w:t xml:space="preserve"> </w:t>
      </w:r>
      <w:r>
        <w:rPr>
          <w:rFonts w:ascii="Arial" w:eastAsia="SimSun" w:hAnsi="Arial"/>
          <w:b/>
          <w:sz w:val="24"/>
          <w:szCs w:val="24"/>
          <w:lang w:eastAsia="zh-CN"/>
        </w:rPr>
        <w:t>1</w:t>
      </w:r>
      <w:r w:rsidR="00DE50C3">
        <w:rPr>
          <w:rFonts w:ascii="Arial" w:eastAsia="SimSun" w:hAnsi="Arial"/>
          <w:b/>
          <w:sz w:val="24"/>
          <w:szCs w:val="24"/>
          <w:lang w:eastAsia="zh-CN"/>
        </w:rPr>
        <w:t>7</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April</w:t>
      </w:r>
      <w:r w:rsidR="00996052">
        <w:rPr>
          <w:rFonts w:ascii="Arial" w:eastAsia="SimSun" w:hAnsi="Arial"/>
          <w:b/>
          <w:sz w:val="24"/>
          <w:szCs w:val="24"/>
          <w:lang w:eastAsia="zh-CN"/>
        </w:rPr>
        <w:t xml:space="preserve"> </w:t>
      </w:r>
      <w:r>
        <w:rPr>
          <w:rFonts w:ascii="Arial" w:eastAsia="SimSun" w:hAnsi="Arial"/>
          <w:b/>
          <w:sz w:val="24"/>
          <w:szCs w:val="24"/>
          <w:lang w:eastAsia="zh-CN"/>
        </w:rPr>
        <w:t>26</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06617BF4" w:rsidR="009F52D7" w:rsidRPr="00303915" w:rsidRDefault="009F52D7" w:rsidP="009F52D7">
      <w:pPr>
        <w:pStyle w:val="CH"/>
        <w:rPr>
          <w:sz w:val="24"/>
          <w:szCs w:val="24"/>
        </w:rPr>
      </w:pPr>
      <w:r w:rsidRPr="00303915">
        <w:rPr>
          <w:sz w:val="24"/>
          <w:szCs w:val="24"/>
        </w:rPr>
        <w:t>Agenda item:</w:t>
      </w:r>
      <w:r w:rsidRPr="00303915">
        <w:rPr>
          <w:sz w:val="24"/>
          <w:szCs w:val="24"/>
        </w:rPr>
        <w:tab/>
      </w:r>
      <w:r w:rsidR="00002176">
        <w:rPr>
          <w:sz w:val="24"/>
          <w:szCs w:val="24"/>
        </w:rPr>
        <w:t>5</w:t>
      </w:r>
      <w:r w:rsidR="0087401C" w:rsidRPr="0087401C">
        <w:rPr>
          <w:sz w:val="24"/>
          <w:szCs w:val="24"/>
        </w:rPr>
        <w:t>.1</w:t>
      </w:r>
      <w:r w:rsidR="0051742E">
        <w:rPr>
          <w:sz w:val="24"/>
          <w:szCs w:val="24"/>
        </w:rPr>
        <w:t>2</w:t>
      </w:r>
      <w:r w:rsidR="0087401C" w:rsidRPr="0087401C">
        <w:rPr>
          <w:sz w:val="24"/>
          <w:szCs w:val="24"/>
        </w:rPr>
        <w:t>.</w:t>
      </w:r>
      <w:r w:rsidR="0051742E">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26E21312"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51742E" w:rsidRPr="0051742E">
        <w:rPr>
          <w:bCs/>
          <w:sz w:val="24"/>
          <w:szCs w:val="24"/>
          <w:lang w:val="en-US"/>
        </w:rPr>
        <w:tab/>
      </w:r>
      <w:r w:rsidR="000C567E" w:rsidRPr="000C567E">
        <w:rPr>
          <w:bCs/>
          <w:sz w:val="24"/>
          <w:szCs w:val="24"/>
          <w:lang w:val="en-US"/>
        </w:rPr>
        <w:t>D</w:t>
      </w:r>
      <w:r w:rsidR="00A37391">
        <w:rPr>
          <w:bCs/>
          <w:sz w:val="24"/>
          <w:szCs w:val="24"/>
          <w:lang w:val="en-US"/>
        </w:rPr>
        <w:t>y</w:t>
      </w:r>
      <w:r w:rsidR="000C567E" w:rsidRPr="000C567E">
        <w:rPr>
          <w:bCs/>
          <w:sz w:val="24"/>
          <w:szCs w:val="24"/>
          <w:lang w:val="en-US"/>
        </w:rPr>
        <w:t>namically Restricted PDSCH Scheduling for Intra-band Non-</w:t>
      </w:r>
      <w:proofErr w:type="spellStart"/>
      <w:r w:rsidR="000C567E" w:rsidRPr="000C567E">
        <w:rPr>
          <w:bCs/>
          <w:sz w:val="24"/>
          <w:szCs w:val="24"/>
          <w:lang w:val="en-US"/>
        </w:rPr>
        <w:t>colocated</w:t>
      </w:r>
      <w:proofErr w:type="spellEnd"/>
      <w:r w:rsidR="000C567E" w:rsidRPr="000C567E">
        <w:rPr>
          <w:bCs/>
          <w:sz w:val="24"/>
          <w:szCs w:val="24"/>
          <w:lang w:val="en-US"/>
        </w:rPr>
        <w:t xml:space="preserve"> NR CA Scenarios</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3D10CF6B" w14:textId="0B6C385D" w:rsidR="005373D8" w:rsidRDefault="0051742E" w:rsidP="0051742E">
      <w:pPr>
        <w:spacing w:after="120"/>
        <w:rPr>
          <w:sz w:val="20"/>
          <w:szCs w:val="20"/>
        </w:rPr>
      </w:pPr>
      <w:r w:rsidRPr="0051742E">
        <w:rPr>
          <w:sz w:val="20"/>
          <w:szCs w:val="20"/>
        </w:rPr>
        <w:t xml:space="preserve">There </w:t>
      </w:r>
      <w:r w:rsidR="00EB5192">
        <w:rPr>
          <w:sz w:val="20"/>
          <w:szCs w:val="20"/>
        </w:rPr>
        <w:t>have been</w:t>
      </w:r>
      <w:r w:rsidRPr="0051742E">
        <w:rPr>
          <w:sz w:val="20"/>
          <w:szCs w:val="20"/>
        </w:rPr>
        <w:t xml:space="preserve"> extensive discussions on intra-band non-collocated CA/EN-DC in the past meetings. All the agreements have been captured in [1-</w:t>
      </w:r>
      <w:r w:rsidR="005373D8">
        <w:rPr>
          <w:sz w:val="20"/>
          <w:szCs w:val="20"/>
        </w:rPr>
        <w:t>5</w:t>
      </w:r>
      <w:r w:rsidRPr="0051742E">
        <w:rPr>
          <w:sz w:val="20"/>
          <w:szCs w:val="20"/>
        </w:rPr>
        <w:t xml:space="preserve">]. </w:t>
      </w:r>
      <w:r>
        <w:rPr>
          <w:sz w:val="20"/>
          <w:szCs w:val="20"/>
        </w:rPr>
        <w:t>In this contribution we focus on the f</w:t>
      </w:r>
      <w:r w:rsidRPr="0051742E">
        <w:rPr>
          <w:sz w:val="20"/>
          <w:szCs w:val="20"/>
        </w:rPr>
        <w:t>easibility study for type 3a/3b UE</w:t>
      </w:r>
      <w:r w:rsidR="00116068">
        <w:rPr>
          <w:sz w:val="20"/>
          <w:szCs w:val="20"/>
        </w:rPr>
        <w:t xml:space="preserve"> for 4 MIMO layers</w:t>
      </w:r>
      <w:r>
        <w:rPr>
          <w:sz w:val="20"/>
          <w:szCs w:val="20"/>
        </w:rPr>
        <w:t xml:space="preserve">, from a demodulation performance perspective. Here, we propose to use a dynamic scheduling of PDSCH depending on the </w:t>
      </w:r>
      <w:r w:rsidR="005373D8">
        <w:rPr>
          <w:sz w:val="20"/>
          <w:szCs w:val="20"/>
        </w:rPr>
        <w:t>receive tim</w:t>
      </w:r>
      <w:r w:rsidR="00300020">
        <w:rPr>
          <w:sz w:val="20"/>
          <w:szCs w:val="20"/>
        </w:rPr>
        <w:t>ing</w:t>
      </w:r>
      <w:r w:rsidR="005373D8">
        <w:rPr>
          <w:sz w:val="20"/>
          <w:szCs w:val="20"/>
        </w:rPr>
        <w:t xml:space="preserve"> difference (</w:t>
      </w:r>
      <w:r>
        <w:rPr>
          <w:sz w:val="20"/>
          <w:szCs w:val="20"/>
        </w:rPr>
        <w:t>RTD</w:t>
      </w:r>
      <w:r w:rsidR="005373D8">
        <w:rPr>
          <w:sz w:val="20"/>
          <w:szCs w:val="20"/>
        </w:rPr>
        <w:t>)</w:t>
      </w:r>
      <w:r>
        <w:rPr>
          <w:sz w:val="20"/>
          <w:szCs w:val="20"/>
        </w:rPr>
        <w:t xml:space="preserve"> between the two component carriers (CC) in question.</w:t>
      </w:r>
    </w:p>
    <w:p w14:paraId="56B96E9D" w14:textId="2932F4B9" w:rsidR="005373D8" w:rsidRDefault="005373D8" w:rsidP="0051742E">
      <w:pPr>
        <w:spacing w:after="120"/>
        <w:rPr>
          <w:sz w:val="20"/>
          <w:szCs w:val="20"/>
        </w:rPr>
      </w:pPr>
      <w:r>
        <w:rPr>
          <w:sz w:val="20"/>
          <w:szCs w:val="20"/>
        </w:rPr>
        <w:t xml:space="preserve">Since in previous </w:t>
      </w:r>
      <w:r w:rsidRPr="0051742E">
        <w:rPr>
          <w:sz w:val="20"/>
          <w:szCs w:val="20"/>
        </w:rPr>
        <w:t>RAN4 meeting</w:t>
      </w:r>
      <w:r>
        <w:rPr>
          <w:sz w:val="20"/>
          <w:szCs w:val="20"/>
        </w:rPr>
        <w:t>s</w:t>
      </w:r>
      <w:r w:rsidRPr="0051742E">
        <w:rPr>
          <w:sz w:val="20"/>
          <w:szCs w:val="20"/>
        </w:rPr>
        <w:t xml:space="preserve"> the feasibility o</w:t>
      </w:r>
      <w:r>
        <w:rPr>
          <w:sz w:val="20"/>
          <w:szCs w:val="20"/>
        </w:rPr>
        <w:t>f</w:t>
      </w:r>
      <w:r w:rsidRPr="0051742E">
        <w:rPr>
          <w:sz w:val="20"/>
          <w:szCs w:val="20"/>
        </w:rPr>
        <w:t xml:space="preserve"> </w:t>
      </w:r>
      <w:r>
        <w:rPr>
          <w:sz w:val="20"/>
          <w:szCs w:val="20"/>
        </w:rPr>
        <w:t>T</w:t>
      </w:r>
      <w:r w:rsidRPr="0051742E">
        <w:rPr>
          <w:sz w:val="20"/>
          <w:szCs w:val="20"/>
        </w:rPr>
        <w:t>ype 3a/3b UE</w:t>
      </w:r>
      <w:r>
        <w:rPr>
          <w:sz w:val="20"/>
          <w:szCs w:val="20"/>
        </w:rPr>
        <w:t>s</w:t>
      </w:r>
      <w:r w:rsidRPr="0051742E">
        <w:rPr>
          <w:sz w:val="20"/>
          <w:szCs w:val="20"/>
        </w:rPr>
        <w:t xml:space="preserve"> </w:t>
      </w:r>
      <w:r>
        <w:rPr>
          <w:sz w:val="20"/>
          <w:szCs w:val="20"/>
        </w:rPr>
        <w:t xml:space="preserve">has been </w:t>
      </w:r>
      <w:r w:rsidRPr="0051742E">
        <w:rPr>
          <w:sz w:val="20"/>
          <w:szCs w:val="20"/>
        </w:rPr>
        <w:t>extensively discussed</w:t>
      </w:r>
      <w:r>
        <w:rPr>
          <w:sz w:val="20"/>
          <w:szCs w:val="20"/>
        </w:rPr>
        <w:t xml:space="preserve">, </w:t>
      </w:r>
      <w:r w:rsidRPr="0051742E">
        <w:rPr>
          <w:sz w:val="20"/>
          <w:szCs w:val="20"/>
        </w:rPr>
        <w:t>no consensus has been reached</w:t>
      </w:r>
      <w:r w:rsidR="00EB5192">
        <w:rPr>
          <w:sz w:val="20"/>
          <w:szCs w:val="20"/>
        </w:rPr>
        <w:t xml:space="preserve"> yet</w:t>
      </w:r>
      <w:r w:rsidRPr="0051742E">
        <w:rPr>
          <w:sz w:val="20"/>
          <w:szCs w:val="20"/>
        </w:rPr>
        <w:t xml:space="preserve">. </w:t>
      </w:r>
      <w:r>
        <w:rPr>
          <w:sz w:val="20"/>
          <w:szCs w:val="20"/>
        </w:rPr>
        <w:t xml:space="preserve">For example, one avenue </w:t>
      </w:r>
      <w:r w:rsidR="00EB5192">
        <w:rPr>
          <w:sz w:val="20"/>
          <w:szCs w:val="20"/>
        </w:rPr>
        <w:t>is to continue</w:t>
      </w:r>
      <w:r>
        <w:rPr>
          <w:sz w:val="20"/>
          <w:szCs w:val="20"/>
        </w:rPr>
        <w:t xml:space="preserve"> explor</w:t>
      </w:r>
      <w:r w:rsidR="00EB5192">
        <w:rPr>
          <w:sz w:val="20"/>
          <w:szCs w:val="20"/>
        </w:rPr>
        <w:t>ing</w:t>
      </w:r>
      <w:r>
        <w:rPr>
          <w:sz w:val="20"/>
          <w:szCs w:val="20"/>
        </w:rPr>
        <w:t xml:space="preserve"> w</w:t>
      </w:r>
      <w:r w:rsidRPr="0051742E">
        <w:rPr>
          <w:sz w:val="20"/>
          <w:szCs w:val="20"/>
        </w:rPr>
        <w:t xml:space="preserve">hether there is room to tighten the network synchronization requirement below </w:t>
      </w:r>
      <w:r>
        <w:rPr>
          <w:sz w:val="20"/>
          <w:szCs w:val="20"/>
        </w:rPr>
        <w:t xml:space="preserve">the current value of </w:t>
      </w:r>
      <w:r w:rsidRPr="0051742E">
        <w:rPr>
          <w:sz w:val="20"/>
          <w:szCs w:val="20"/>
        </w:rPr>
        <w:t>3us</w:t>
      </w:r>
      <w:r>
        <w:rPr>
          <w:sz w:val="20"/>
          <w:szCs w:val="20"/>
        </w:rPr>
        <w:t xml:space="preserve">. </w:t>
      </w:r>
      <w:r w:rsidR="00EB5192">
        <w:rPr>
          <w:sz w:val="20"/>
          <w:szCs w:val="20"/>
        </w:rPr>
        <w:t xml:space="preserve">There’s still a </w:t>
      </w:r>
      <w:r w:rsidRPr="0051742E">
        <w:rPr>
          <w:sz w:val="20"/>
          <w:szCs w:val="20"/>
        </w:rPr>
        <w:t>view that there is no room</w:t>
      </w:r>
      <w:r w:rsidR="00300020">
        <w:rPr>
          <w:sz w:val="20"/>
          <w:szCs w:val="20"/>
        </w:rPr>
        <w:t xml:space="preserve"> for this</w:t>
      </w:r>
      <w:r w:rsidRPr="0051742E">
        <w:rPr>
          <w:sz w:val="20"/>
          <w:szCs w:val="20"/>
        </w:rPr>
        <w:t>.</w:t>
      </w:r>
      <w:r w:rsidR="00300020">
        <w:rPr>
          <w:sz w:val="20"/>
          <w:szCs w:val="20"/>
        </w:rPr>
        <w:t xml:space="preserve"> The </w:t>
      </w:r>
      <w:r w:rsidR="00300020" w:rsidRPr="005373D8">
        <w:rPr>
          <w:sz w:val="20"/>
          <w:szCs w:val="20"/>
          <w:lang w:val="en-DE"/>
        </w:rPr>
        <w:t>3GPP has defined a maximum receive timing difference (MRTD) as a maximum relative receive timing difference. The MRTD consists of a base-station relative time alignment error (TAE) and an RF propagation delay difference (ΔTprop). That is, MRTD = TAE + ΔTprop.</w:t>
      </w:r>
      <w:r w:rsidR="00300020">
        <w:rPr>
          <w:sz w:val="20"/>
          <w:szCs w:val="20"/>
        </w:rPr>
        <w:t xml:space="preserve"> So far, the requirement</w:t>
      </w:r>
      <w:r w:rsidR="00300020" w:rsidRPr="0051742E">
        <w:rPr>
          <w:sz w:val="20"/>
          <w:szCs w:val="20"/>
        </w:rPr>
        <w:t xml:space="preserve"> </w:t>
      </w:r>
      <w:r w:rsidR="00300020">
        <w:rPr>
          <w:sz w:val="20"/>
          <w:szCs w:val="20"/>
        </w:rPr>
        <w:t xml:space="preserve">remains that the </w:t>
      </w:r>
      <w:r w:rsidR="00300020" w:rsidRPr="0051742E">
        <w:rPr>
          <w:sz w:val="20"/>
          <w:szCs w:val="20"/>
        </w:rPr>
        <w:t xml:space="preserve">network and Type 3a/3b UE </w:t>
      </w:r>
      <w:r w:rsidR="00300020">
        <w:rPr>
          <w:sz w:val="20"/>
          <w:szCs w:val="20"/>
        </w:rPr>
        <w:t>should</w:t>
      </w:r>
      <w:r w:rsidR="00300020" w:rsidRPr="0051742E">
        <w:rPr>
          <w:sz w:val="20"/>
          <w:szCs w:val="20"/>
        </w:rPr>
        <w:t xml:space="preserve"> operate only within </w:t>
      </w:r>
      <w:r w:rsidR="00300020">
        <w:rPr>
          <w:sz w:val="20"/>
          <w:szCs w:val="20"/>
        </w:rPr>
        <w:t xml:space="preserve">TAE = </w:t>
      </w:r>
      <w:r w:rsidR="00300020" w:rsidRPr="0051742E">
        <w:rPr>
          <w:sz w:val="20"/>
          <w:szCs w:val="20"/>
        </w:rPr>
        <w:t>3us</w:t>
      </w:r>
      <w:r w:rsidR="00300020">
        <w:rPr>
          <w:sz w:val="20"/>
          <w:szCs w:val="20"/>
        </w:rPr>
        <w:t>.</w:t>
      </w:r>
    </w:p>
    <w:p w14:paraId="6D96AF25" w14:textId="7EE3BA23" w:rsidR="00116068" w:rsidRDefault="0051742E" w:rsidP="0051742E">
      <w:pPr>
        <w:spacing w:after="120"/>
        <w:rPr>
          <w:sz w:val="20"/>
          <w:szCs w:val="20"/>
        </w:rPr>
      </w:pPr>
      <w:r w:rsidRPr="0051742E">
        <w:rPr>
          <w:sz w:val="20"/>
          <w:szCs w:val="20"/>
        </w:rPr>
        <w:t xml:space="preserve">As </w:t>
      </w:r>
      <w:r w:rsidR="008959F5">
        <w:rPr>
          <w:sz w:val="20"/>
          <w:szCs w:val="20"/>
        </w:rPr>
        <w:t xml:space="preserve">previously </w:t>
      </w:r>
      <w:r w:rsidRPr="0051742E">
        <w:rPr>
          <w:sz w:val="20"/>
          <w:szCs w:val="20"/>
        </w:rPr>
        <w:t>discussed, due to shared L</w:t>
      </w:r>
      <w:r w:rsidR="008959F5">
        <w:rPr>
          <w:sz w:val="20"/>
          <w:szCs w:val="20"/>
        </w:rPr>
        <w:t>N</w:t>
      </w:r>
      <w:r w:rsidRPr="0051742E">
        <w:rPr>
          <w:sz w:val="20"/>
          <w:szCs w:val="20"/>
        </w:rPr>
        <w:t xml:space="preserve">A </w:t>
      </w:r>
      <w:r w:rsidR="00116068">
        <w:rPr>
          <w:sz w:val="20"/>
          <w:szCs w:val="20"/>
        </w:rPr>
        <w:t xml:space="preserve">architecture </w:t>
      </w:r>
      <w:r w:rsidRPr="0051742E">
        <w:rPr>
          <w:sz w:val="20"/>
          <w:szCs w:val="20"/>
        </w:rPr>
        <w:t xml:space="preserve">between CC1 and CC2 for type 3a/b UE, any </w:t>
      </w:r>
      <w:r w:rsidR="008959F5">
        <w:rPr>
          <w:sz w:val="20"/>
          <w:szCs w:val="20"/>
        </w:rPr>
        <w:t xml:space="preserve">analog </w:t>
      </w:r>
      <w:r w:rsidRPr="0051742E">
        <w:rPr>
          <w:sz w:val="20"/>
          <w:szCs w:val="20"/>
        </w:rPr>
        <w:t xml:space="preserve">gain change </w:t>
      </w:r>
      <w:r w:rsidR="008959F5">
        <w:rPr>
          <w:sz w:val="20"/>
          <w:szCs w:val="20"/>
        </w:rPr>
        <w:t>will create a phase jump effect on one of the CCs, affecting one of its OFDM symbols. The severity of the phase jump effect is proportional to the RTD between the two CCs</w:t>
      </w:r>
      <w:r w:rsidR="00116068">
        <w:rPr>
          <w:sz w:val="20"/>
          <w:szCs w:val="20"/>
        </w:rPr>
        <w:t>, and which CCs is affected depends on the LNA analog gain adjustment and the relative timing difference between CCs.</w:t>
      </w:r>
    </w:p>
    <w:p w14:paraId="516D5BD6" w14:textId="00DBEDCE" w:rsidR="00116068" w:rsidRPr="00116068" w:rsidRDefault="00116068" w:rsidP="0051742E">
      <w:pPr>
        <w:spacing w:after="120"/>
        <w:rPr>
          <w:b/>
          <w:bCs/>
          <w:sz w:val="20"/>
          <w:szCs w:val="20"/>
        </w:rPr>
      </w:pPr>
      <w:r>
        <w:rPr>
          <w:b/>
          <w:bCs/>
          <w:sz w:val="20"/>
          <w:szCs w:val="20"/>
        </w:rPr>
        <w:t>Observation 1</w:t>
      </w:r>
      <w:r w:rsidRPr="0051742E">
        <w:rPr>
          <w:b/>
          <w:bCs/>
          <w:sz w:val="20"/>
          <w:szCs w:val="20"/>
        </w:rPr>
        <w:t xml:space="preserve">: </w:t>
      </w:r>
      <w:r>
        <w:rPr>
          <w:b/>
          <w:bCs/>
          <w:sz w:val="20"/>
          <w:szCs w:val="20"/>
        </w:rPr>
        <w:t>For</w:t>
      </w:r>
      <w:r w:rsidRPr="0051742E">
        <w:rPr>
          <w:b/>
          <w:bCs/>
          <w:sz w:val="20"/>
          <w:szCs w:val="20"/>
        </w:rPr>
        <w:t xml:space="preserve"> </w:t>
      </w:r>
      <w:r>
        <w:rPr>
          <w:b/>
          <w:bCs/>
          <w:sz w:val="20"/>
          <w:szCs w:val="20"/>
        </w:rPr>
        <w:t>T</w:t>
      </w:r>
      <w:r w:rsidRPr="0051742E">
        <w:rPr>
          <w:b/>
          <w:bCs/>
          <w:sz w:val="20"/>
          <w:szCs w:val="20"/>
        </w:rPr>
        <w:t>ype 3a/3b</w:t>
      </w:r>
      <w:r>
        <w:rPr>
          <w:b/>
          <w:bCs/>
          <w:sz w:val="20"/>
          <w:szCs w:val="20"/>
        </w:rPr>
        <w:t>, t</w:t>
      </w:r>
      <w:r w:rsidRPr="00116068">
        <w:rPr>
          <w:b/>
          <w:bCs/>
          <w:sz w:val="20"/>
          <w:szCs w:val="20"/>
        </w:rPr>
        <w:t>he severity of the phase jump effect is proportional to the RTD between the two CCs</w:t>
      </w:r>
      <w:r>
        <w:rPr>
          <w:b/>
          <w:bCs/>
          <w:sz w:val="20"/>
          <w:szCs w:val="20"/>
        </w:rPr>
        <w:t xml:space="preserve"> in the shared LNA architecture.</w:t>
      </w:r>
    </w:p>
    <w:p w14:paraId="52E5DE5F" w14:textId="7DE97935" w:rsidR="00116068" w:rsidRDefault="00116068" w:rsidP="0051742E">
      <w:pPr>
        <w:spacing w:after="120"/>
        <w:rPr>
          <w:sz w:val="20"/>
          <w:szCs w:val="20"/>
        </w:rPr>
      </w:pPr>
      <w:r>
        <w:rPr>
          <w:b/>
          <w:bCs/>
          <w:sz w:val="20"/>
          <w:szCs w:val="20"/>
        </w:rPr>
        <w:t>Observation 2</w:t>
      </w:r>
      <w:r w:rsidRPr="0051742E">
        <w:rPr>
          <w:b/>
          <w:bCs/>
          <w:sz w:val="20"/>
          <w:szCs w:val="20"/>
        </w:rPr>
        <w:t xml:space="preserve">: </w:t>
      </w:r>
      <w:r>
        <w:rPr>
          <w:b/>
          <w:bCs/>
          <w:sz w:val="20"/>
          <w:szCs w:val="20"/>
        </w:rPr>
        <w:t>W</w:t>
      </w:r>
      <w:r w:rsidRPr="00116068">
        <w:rPr>
          <w:b/>
          <w:bCs/>
          <w:sz w:val="20"/>
          <w:szCs w:val="20"/>
        </w:rPr>
        <w:t xml:space="preserve">hich CCs </w:t>
      </w:r>
      <w:r>
        <w:rPr>
          <w:b/>
          <w:bCs/>
          <w:sz w:val="20"/>
          <w:szCs w:val="20"/>
        </w:rPr>
        <w:t>gets</w:t>
      </w:r>
      <w:r w:rsidRPr="00116068">
        <w:rPr>
          <w:b/>
          <w:bCs/>
          <w:sz w:val="20"/>
          <w:szCs w:val="20"/>
        </w:rPr>
        <w:t xml:space="preserve"> affected </w:t>
      </w:r>
      <w:r>
        <w:rPr>
          <w:b/>
          <w:bCs/>
          <w:sz w:val="20"/>
          <w:szCs w:val="20"/>
        </w:rPr>
        <w:t xml:space="preserve">due to the phase jump effect will </w:t>
      </w:r>
      <w:r w:rsidRPr="00116068">
        <w:rPr>
          <w:b/>
          <w:bCs/>
          <w:sz w:val="20"/>
          <w:szCs w:val="20"/>
        </w:rPr>
        <w:t xml:space="preserve">depend on </w:t>
      </w:r>
      <w:r>
        <w:rPr>
          <w:b/>
          <w:bCs/>
          <w:sz w:val="20"/>
          <w:szCs w:val="20"/>
        </w:rPr>
        <w:t xml:space="preserve">1) to which CC </w:t>
      </w:r>
      <w:r w:rsidRPr="00116068">
        <w:rPr>
          <w:b/>
          <w:bCs/>
          <w:sz w:val="20"/>
          <w:szCs w:val="20"/>
        </w:rPr>
        <w:t xml:space="preserve">the LNA analog gain adjustment </w:t>
      </w:r>
      <w:r>
        <w:rPr>
          <w:b/>
          <w:bCs/>
          <w:sz w:val="20"/>
          <w:szCs w:val="20"/>
        </w:rPr>
        <w:t xml:space="preserve">is aligned to, </w:t>
      </w:r>
      <w:r w:rsidRPr="00116068">
        <w:rPr>
          <w:b/>
          <w:bCs/>
          <w:sz w:val="20"/>
          <w:szCs w:val="20"/>
        </w:rPr>
        <w:t xml:space="preserve">and </w:t>
      </w:r>
      <w:r>
        <w:rPr>
          <w:b/>
          <w:bCs/>
          <w:sz w:val="20"/>
          <w:szCs w:val="20"/>
        </w:rPr>
        <w:t xml:space="preserve">2) </w:t>
      </w:r>
      <w:r w:rsidRPr="00116068">
        <w:rPr>
          <w:b/>
          <w:bCs/>
          <w:sz w:val="20"/>
          <w:szCs w:val="20"/>
        </w:rPr>
        <w:t>the relative timing difference between CCs</w:t>
      </w:r>
      <w:r>
        <w:rPr>
          <w:b/>
          <w:bCs/>
          <w:sz w:val="20"/>
          <w:szCs w:val="20"/>
        </w:rPr>
        <w:t>.</w:t>
      </w:r>
    </w:p>
    <w:p w14:paraId="07CA4FF3" w14:textId="696B5E70" w:rsidR="0051742E" w:rsidRDefault="00116068" w:rsidP="0051742E">
      <w:pPr>
        <w:spacing w:after="120"/>
        <w:rPr>
          <w:sz w:val="20"/>
          <w:szCs w:val="20"/>
        </w:rPr>
      </w:pPr>
      <w:r>
        <w:rPr>
          <w:sz w:val="20"/>
          <w:szCs w:val="20"/>
        </w:rPr>
        <w:t xml:space="preserve">The first-priority agreement would be that MRTD </w:t>
      </w:r>
      <w:r w:rsidRPr="0051742E">
        <w:rPr>
          <w:sz w:val="20"/>
          <w:szCs w:val="20"/>
        </w:rPr>
        <w:t xml:space="preserve">between 2CCs is limited </w:t>
      </w:r>
      <w:r>
        <w:rPr>
          <w:sz w:val="20"/>
          <w:szCs w:val="20"/>
        </w:rPr>
        <w:t xml:space="preserve">to be </w:t>
      </w:r>
      <w:r w:rsidRPr="0051742E">
        <w:rPr>
          <w:sz w:val="20"/>
          <w:szCs w:val="20"/>
        </w:rPr>
        <w:t>within</w:t>
      </w:r>
      <w:r>
        <w:rPr>
          <w:sz w:val="20"/>
          <w:szCs w:val="20"/>
        </w:rPr>
        <w:t xml:space="preserve"> the cyclic prefix</w:t>
      </w:r>
      <w:r w:rsidRPr="0051742E">
        <w:rPr>
          <w:sz w:val="20"/>
          <w:szCs w:val="20"/>
        </w:rPr>
        <w:t xml:space="preserve"> </w:t>
      </w:r>
      <w:r>
        <w:rPr>
          <w:sz w:val="20"/>
          <w:szCs w:val="20"/>
        </w:rPr>
        <w:t>(</w:t>
      </w:r>
      <w:r w:rsidRPr="0051742E">
        <w:rPr>
          <w:sz w:val="20"/>
          <w:szCs w:val="20"/>
        </w:rPr>
        <w:t>CP</w:t>
      </w:r>
      <w:r>
        <w:rPr>
          <w:sz w:val="20"/>
          <w:szCs w:val="20"/>
        </w:rPr>
        <w:t>)</w:t>
      </w:r>
      <w:r w:rsidRPr="0051742E">
        <w:rPr>
          <w:sz w:val="20"/>
          <w:szCs w:val="20"/>
        </w:rPr>
        <w:t>.</w:t>
      </w:r>
      <w:r>
        <w:rPr>
          <w:sz w:val="20"/>
          <w:szCs w:val="20"/>
        </w:rPr>
        <w:t xml:space="preserve"> However, if this is not agreeable, we </w:t>
      </w:r>
      <w:r w:rsidR="00831F55">
        <w:rPr>
          <w:sz w:val="20"/>
          <w:szCs w:val="20"/>
        </w:rPr>
        <w:t xml:space="preserve">want to </w:t>
      </w:r>
      <w:r>
        <w:rPr>
          <w:sz w:val="20"/>
          <w:szCs w:val="20"/>
        </w:rPr>
        <w:t>propose to explicitly allow for degradations on certain OFDM symbols</w:t>
      </w:r>
      <w:r w:rsidR="00831F55">
        <w:rPr>
          <w:sz w:val="20"/>
          <w:szCs w:val="20"/>
        </w:rPr>
        <w:t>, which are</w:t>
      </w:r>
      <w:r>
        <w:rPr>
          <w:sz w:val="20"/>
          <w:szCs w:val="20"/>
        </w:rPr>
        <w:t xml:space="preserve"> depend</w:t>
      </w:r>
      <w:r w:rsidR="00831F55">
        <w:rPr>
          <w:sz w:val="20"/>
          <w:szCs w:val="20"/>
        </w:rPr>
        <w:t xml:space="preserve">ent </w:t>
      </w:r>
      <w:r>
        <w:rPr>
          <w:sz w:val="20"/>
          <w:szCs w:val="20"/>
        </w:rPr>
        <w:t>on the specific relative timing difference between CCs.</w:t>
      </w:r>
    </w:p>
    <w:p w14:paraId="4630BE64" w14:textId="22E323DE" w:rsidR="00831F55" w:rsidRPr="00831F55" w:rsidRDefault="00831F55" w:rsidP="0051742E">
      <w:pPr>
        <w:spacing w:after="120"/>
        <w:rPr>
          <w:b/>
          <w:bCs/>
          <w:sz w:val="20"/>
          <w:szCs w:val="20"/>
        </w:rPr>
      </w:pPr>
      <w:r w:rsidRPr="0051742E">
        <w:rPr>
          <w:b/>
          <w:bCs/>
          <w:sz w:val="20"/>
          <w:szCs w:val="20"/>
        </w:rPr>
        <w:t xml:space="preserve">Proposal </w:t>
      </w:r>
      <w:r>
        <w:rPr>
          <w:b/>
          <w:bCs/>
          <w:sz w:val="20"/>
          <w:szCs w:val="20"/>
        </w:rPr>
        <w:t>1</w:t>
      </w:r>
      <w:r w:rsidRPr="0051742E">
        <w:rPr>
          <w:b/>
          <w:bCs/>
          <w:sz w:val="20"/>
          <w:szCs w:val="20"/>
        </w:rPr>
        <w:t xml:space="preserve">: </w:t>
      </w:r>
      <w:r>
        <w:rPr>
          <w:b/>
          <w:bCs/>
          <w:sz w:val="20"/>
          <w:szCs w:val="20"/>
        </w:rPr>
        <w:t xml:space="preserve">Type 3a/3b should only operate when the RTD between two CCs is guaranteed to be within </w:t>
      </w:r>
      <w:r w:rsidRPr="0051742E">
        <w:rPr>
          <w:b/>
          <w:bCs/>
          <w:sz w:val="20"/>
          <w:szCs w:val="20"/>
        </w:rPr>
        <w:t>CP</w:t>
      </w:r>
      <w:r>
        <w:rPr>
          <w:b/>
          <w:bCs/>
          <w:sz w:val="20"/>
          <w:szCs w:val="20"/>
        </w:rPr>
        <w:t>, i.e., MRTD &lt; CP.</w:t>
      </w:r>
    </w:p>
    <w:p w14:paraId="22F48476" w14:textId="34D4DD02" w:rsidR="00116068" w:rsidRDefault="00116068" w:rsidP="00116068">
      <w:pPr>
        <w:spacing w:after="120"/>
        <w:rPr>
          <w:b/>
          <w:bCs/>
          <w:sz w:val="20"/>
          <w:szCs w:val="20"/>
        </w:rPr>
      </w:pPr>
      <w:r w:rsidRPr="0051742E">
        <w:rPr>
          <w:b/>
          <w:bCs/>
          <w:sz w:val="20"/>
          <w:szCs w:val="20"/>
        </w:rPr>
        <w:t xml:space="preserve">Proposal </w:t>
      </w:r>
      <w:r w:rsidR="00831F55">
        <w:rPr>
          <w:b/>
          <w:bCs/>
          <w:sz w:val="20"/>
          <w:szCs w:val="20"/>
        </w:rPr>
        <w:t>2</w:t>
      </w:r>
      <w:r w:rsidRPr="0051742E">
        <w:rPr>
          <w:b/>
          <w:bCs/>
          <w:sz w:val="20"/>
          <w:szCs w:val="20"/>
        </w:rPr>
        <w:t>: I</w:t>
      </w:r>
      <w:r>
        <w:rPr>
          <w:b/>
          <w:bCs/>
          <w:sz w:val="20"/>
          <w:szCs w:val="20"/>
        </w:rPr>
        <w:t>f</w:t>
      </w:r>
      <w:r w:rsidRPr="0051742E">
        <w:rPr>
          <w:b/>
          <w:bCs/>
          <w:sz w:val="20"/>
          <w:szCs w:val="20"/>
        </w:rPr>
        <w:t xml:space="preserve"> </w:t>
      </w:r>
      <w:r>
        <w:rPr>
          <w:b/>
          <w:bCs/>
          <w:sz w:val="20"/>
          <w:szCs w:val="20"/>
        </w:rPr>
        <w:t>T</w:t>
      </w:r>
      <w:r w:rsidRPr="0051742E">
        <w:rPr>
          <w:b/>
          <w:bCs/>
          <w:sz w:val="20"/>
          <w:szCs w:val="20"/>
        </w:rPr>
        <w:t>ype 3a/3b</w:t>
      </w:r>
      <w:r>
        <w:rPr>
          <w:b/>
          <w:bCs/>
          <w:sz w:val="20"/>
          <w:szCs w:val="20"/>
        </w:rPr>
        <w:t xml:space="preserve"> </w:t>
      </w:r>
      <w:r w:rsidR="00831F55">
        <w:rPr>
          <w:b/>
          <w:bCs/>
          <w:sz w:val="20"/>
          <w:szCs w:val="20"/>
        </w:rPr>
        <w:t xml:space="preserve">are expected to </w:t>
      </w:r>
      <w:r>
        <w:rPr>
          <w:b/>
          <w:bCs/>
          <w:sz w:val="20"/>
          <w:szCs w:val="20"/>
        </w:rPr>
        <w:t xml:space="preserve">operate </w:t>
      </w:r>
      <w:r w:rsidR="00831F55">
        <w:rPr>
          <w:b/>
          <w:bCs/>
          <w:sz w:val="20"/>
          <w:szCs w:val="20"/>
        </w:rPr>
        <w:t>in</w:t>
      </w:r>
      <w:r>
        <w:rPr>
          <w:b/>
          <w:bCs/>
          <w:sz w:val="20"/>
          <w:szCs w:val="20"/>
        </w:rPr>
        <w:t xml:space="preserve"> the </w:t>
      </w:r>
      <w:r w:rsidR="00831F55">
        <w:rPr>
          <w:b/>
          <w:bCs/>
          <w:sz w:val="20"/>
          <w:szCs w:val="20"/>
        </w:rPr>
        <w:t xml:space="preserve">CP &lt; </w:t>
      </w:r>
      <w:r>
        <w:rPr>
          <w:b/>
          <w:bCs/>
          <w:sz w:val="20"/>
          <w:szCs w:val="20"/>
        </w:rPr>
        <w:t xml:space="preserve">MRTD </w:t>
      </w:r>
      <w:r w:rsidR="00831F55">
        <w:rPr>
          <w:b/>
          <w:bCs/>
          <w:sz w:val="20"/>
          <w:szCs w:val="20"/>
        </w:rPr>
        <w:t>&lt;</w:t>
      </w:r>
      <w:r>
        <w:rPr>
          <w:b/>
          <w:bCs/>
          <w:sz w:val="20"/>
          <w:szCs w:val="20"/>
        </w:rPr>
        <w:t xml:space="preserve"> </w:t>
      </w:r>
      <w:r w:rsidR="00831F55">
        <w:rPr>
          <w:b/>
          <w:bCs/>
          <w:sz w:val="20"/>
          <w:szCs w:val="20"/>
        </w:rPr>
        <w:t>X</w:t>
      </w:r>
      <w:r>
        <w:rPr>
          <w:b/>
          <w:bCs/>
          <w:sz w:val="20"/>
          <w:szCs w:val="20"/>
        </w:rPr>
        <w:t xml:space="preserve"> </w:t>
      </w:r>
      <w:r w:rsidR="00831F55">
        <w:rPr>
          <w:b/>
          <w:bCs/>
          <w:sz w:val="20"/>
          <w:szCs w:val="20"/>
        </w:rPr>
        <w:t xml:space="preserve">us </w:t>
      </w:r>
      <w:r>
        <w:rPr>
          <w:b/>
          <w:bCs/>
          <w:sz w:val="20"/>
          <w:szCs w:val="20"/>
        </w:rPr>
        <w:t>regime, then permission for degradation of affected OFDM symbols should be explicitly allowed.</w:t>
      </w:r>
    </w:p>
    <w:p w14:paraId="64192F63" w14:textId="79FA00C9" w:rsidR="008C4D95" w:rsidRDefault="008C4D95" w:rsidP="00831F55">
      <w:pPr>
        <w:spacing w:after="120"/>
        <w:rPr>
          <w:rFonts w:eastAsia="SimSun"/>
          <w:sz w:val="20"/>
          <w:szCs w:val="20"/>
          <w:lang w:eastAsia="en-GB"/>
        </w:rPr>
      </w:pPr>
      <w:r w:rsidRPr="008C4D95">
        <w:rPr>
          <w:rFonts w:eastAsia="SimSun"/>
          <w:sz w:val="20"/>
          <w:szCs w:val="20"/>
          <w:lang w:eastAsia="en-GB"/>
        </w:rPr>
        <w:t>Even allowing performance degradation, another problem is that it’s quite hard to exactly evaluate to what extent the performance will be impacted</w:t>
      </w:r>
      <w:r>
        <w:rPr>
          <w:rFonts w:eastAsia="SimSun"/>
          <w:sz w:val="20"/>
          <w:szCs w:val="20"/>
          <w:lang w:eastAsia="en-GB"/>
        </w:rPr>
        <w:t>. This,</w:t>
      </w:r>
      <w:r w:rsidRPr="008C4D95">
        <w:rPr>
          <w:rFonts w:eastAsia="SimSun"/>
          <w:sz w:val="20"/>
          <w:szCs w:val="20"/>
          <w:lang w:eastAsia="en-GB"/>
        </w:rPr>
        <w:t xml:space="preserve"> since AGC adjustment is highly implementation dependent and vary from company to company.</w:t>
      </w:r>
      <w:r>
        <w:rPr>
          <w:rFonts w:eastAsia="SimSun"/>
          <w:sz w:val="20"/>
          <w:szCs w:val="20"/>
          <w:lang w:eastAsia="en-GB"/>
        </w:rPr>
        <w:t xml:space="preserve"> One issue is that if</w:t>
      </w:r>
      <w:r w:rsidRPr="008C4D95">
        <w:rPr>
          <w:rFonts w:eastAsia="SimSun"/>
          <w:sz w:val="20"/>
          <w:szCs w:val="20"/>
          <w:lang w:eastAsia="en-GB"/>
        </w:rPr>
        <w:t xml:space="preserve"> the performance degradation cannot be aligned between companies due </w:t>
      </w:r>
      <w:r>
        <w:rPr>
          <w:rFonts w:eastAsia="SimSun"/>
          <w:sz w:val="20"/>
          <w:szCs w:val="20"/>
          <w:lang w:eastAsia="en-GB"/>
        </w:rPr>
        <w:t xml:space="preserve">different </w:t>
      </w:r>
      <w:r w:rsidRPr="008C4D95">
        <w:rPr>
          <w:rFonts w:eastAsia="SimSun"/>
          <w:sz w:val="20"/>
          <w:szCs w:val="20"/>
          <w:lang w:eastAsia="en-GB"/>
        </w:rPr>
        <w:t xml:space="preserve">AGC </w:t>
      </w:r>
      <w:r>
        <w:rPr>
          <w:rFonts w:eastAsia="SimSun"/>
          <w:sz w:val="20"/>
          <w:szCs w:val="20"/>
          <w:lang w:eastAsia="en-GB"/>
        </w:rPr>
        <w:t>implementations, it would be quite hard to align on minimum performance requirements. Hence, in this proposal, we take the opposite approach. Instead of focusing on characterizing the performance degradation, we propose to simply avoid scheduling PDSCH on phase jump corrupted OFDM symbols.</w:t>
      </w:r>
    </w:p>
    <w:p w14:paraId="5DB68F64" w14:textId="72748E92" w:rsidR="002B4A8D" w:rsidRDefault="002B4A8D" w:rsidP="002B4A8D">
      <w:pPr>
        <w:spacing w:after="120"/>
        <w:rPr>
          <w:b/>
          <w:bCs/>
          <w:sz w:val="20"/>
          <w:szCs w:val="20"/>
        </w:rPr>
      </w:pPr>
      <w:r w:rsidRPr="002B4A8D">
        <w:rPr>
          <w:b/>
          <w:bCs/>
          <w:sz w:val="20"/>
          <w:szCs w:val="20"/>
        </w:rPr>
        <w:t xml:space="preserve">Observation </w:t>
      </w:r>
      <w:r w:rsidRPr="002B4A8D">
        <w:rPr>
          <w:b/>
          <w:bCs/>
          <w:sz w:val="20"/>
          <w:szCs w:val="20"/>
        </w:rPr>
        <w:t>3</w:t>
      </w:r>
      <w:r w:rsidRPr="002B4A8D">
        <w:rPr>
          <w:b/>
          <w:bCs/>
          <w:sz w:val="20"/>
          <w:szCs w:val="20"/>
        </w:rPr>
        <w:t xml:space="preserve">: </w:t>
      </w:r>
      <w:r w:rsidRPr="002B4A8D">
        <w:rPr>
          <w:b/>
          <w:bCs/>
          <w:sz w:val="20"/>
          <w:szCs w:val="20"/>
        </w:rPr>
        <w:t xml:space="preserve">It might be quite difficult to </w:t>
      </w:r>
      <w:r w:rsidRPr="002B4A8D">
        <w:rPr>
          <w:rFonts w:eastAsia="SimSun"/>
          <w:b/>
          <w:bCs/>
          <w:sz w:val="20"/>
          <w:szCs w:val="20"/>
          <w:lang w:eastAsia="en-GB"/>
        </w:rPr>
        <w:t xml:space="preserve">align </w:t>
      </w:r>
      <w:r w:rsidRPr="002B4A8D">
        <w:rPr>
          <w:rFonts w:eastAsia="SimSun"/>
          <w:b/>
          <w:bCs/>
          <w:sz w:val="20"/>
          <w:szCs w:val="20"/>
          <w:lang w:eastAsia="en-GB"/>
        </w:rPr>
        <w:t xml:space="preserve">performance between companies due </w:t>
      </w:r>
      <w:r w:rsidRPr="002B4A8D">
        <w:rPr>
          <w:rFonts w:eastAsia="SimSun"/>
          <w:b/>
          <w:bCs/>
          <w:sz w:val="20"/>
          <w:szCs w:val="20"/>
          <w:lang w:eastAsia="en-GB"/>
        </w:rPr>
        <w:t xml:space="preserve">to </w:t>
      </w:r>
      <w:r w:rsidRPr="002B4A8D">
        <w:rPr>
          <w:rFonts w:eastAsia="SimSun"/>
          <w:b/>
          <w:bCs/>
          <w:sz w:val="20"/>
          <w:szCs w:val="20"/>
          <w:lang w:eastAsia="en-GB"/>
        </w:rPr>
        <w:t xml:space="preserve">different AGC </w:t>
      </w:r>
      <w:r w:rsidRPr="002B4A8D">
        <w:rPr>
          <w:rFonts w:eastAsia="SimSun"/>
          <w:b/>
          <w:bCs/>
          <w:sz w:val="20"/>
          <w:szCs w:val="20"/>
          <w:lang w:eastAsia="en-GB"/>
        </w:rPr>
        <w:t xml:space="preserve">concepts and </w:t>
      </w:r>
      <w:r w:rsidRPr="002B4A8D">
        <w:rPr>
          <w:rFonts w:eastAsia="SimSun"/>
          <w:b/>
          <w:bCs/>
          <w:sz w:val="20"/>
          <w:szCs w:val="20"/>
          <w:lang w:eastAsia="en-GB"/>
        </w:rPr>
        <w:t>implementations,</w:t>
      </w:r>
      <w:r w:rsidRPr="002B4A8D">
        <w:rPr>
          <w:rFonts w:eastAsia="SimSun"/>
          <w:b/>
          <w:bCs/>
          <w:sz w:val="20"/>
          <w:szCs w:val="20"/>
          <w:lang w:eastAsia="en-GB"/>
        </w:rPr>
        <w:t xml:space="preserve"> hence, </w:t>
      </w:r>
      <w:r w:rsidRPr="002B4A8D">
        <w:rPr>
          <w:rFonts w:eastAsia="SimSun"/>
          <w:b/>
          <w:bCs/>
          <w:sz w:val="20"/>
          <w:szCs w:val="20"/>
          <w:lang w:eastAsia="en-GB"/>
        </w:rPr>
        <w:t>it would be hard to align on minimum performance requirements</w:t>
      </w:r>
      <w:r w:rsidR="00357C0D">
        <w:rPr>
          <w:b/>
          <w:bCs/>
          <w:sz w:val="20"/>
          <w:szCs w:val="20"/>
        </w:rPr>
        <w:t>.</w:t>
      </w:r>
    </w:p>
    <w:p w14:paraId="594DCDCF" w14:textId="0FA197F0" w:rsidR="002B4A8D" w:rsidRPr="002B4A8D" w:rsidRDefault="002B4A8D" w:rsidP="00831F55">
      <w:pPr>
        <w:spacing w:after="120"/>
        <w:rPr>
          <w:b/>
          <w:bCs/>
          <w:sz w:val="20"/>
          <w:szCs w:val="20"/>
        </w:rPr>
      </w:pPr>
      <w:r w:rsidRPr="0051742E">
        <w:rPr>
          <w:b/>
          <w:bCs/>
          <w:sz w:val="20"/>
          <w:szCs w:val="20"/>
        </w:rPr>
        <w:lastRenderedPageBreak/>
        <w:t xml:space="preserve">Proposal </w:t>
      </w:r>
      <w:r>
        <w:rPr>
          <w:b/>
          <w:bCs/>
          <w:sz w:val="20"/>
          <w:szCs w:val="20"/>
        </w:rPr>
        <w:t>3</w:t>
      </w:r>
      <w:r w:rsidRPr="0051742E">
        <w:rPr>
          <w:b/>
          <w:bCs/>
          <w:sz w:val="20"/>
          <w:szCs w:val="20"/>
        </w:rPr>
        <w:t>: I</w:t>
      </w:r>
      <w:r>
        <w:rPr>
          <w:b/>
          <w:bCs/>
          <w:sz w:val="20"/>
          <w:szCs w:val="20"/>
        </w:rPr>
        <w:t xml:space="preserve">nstead of focusing on characterizing phase </w:t>
      </w:r>
      <w:proofErr w:type="gramStart"/>
      <w:r>
        <w:rPr>
          <w:b/>
          <w:bCs/>
          <w:sz w:val="20"/>
          <w:szCs w:val="20"/>
        </w:rPr>
        <w:t>jump based</w:t>
      </w:r>
      <w:proofErr w:type="gramEnd"/>
      <w:r>
        <w:rPr>
          <w:b/>
          <w:bCs/>
          <w:sz w:val="20"/>
          <w:szCs w:val="20"/>
        </w:rPr>
        <w:t xml:space="preserve"> performance degradation, </w:t>
      </w:r>
      <w:r>
        <w:rPr>
          <w:b/>
          <w:bCs/>
          <w:sz w:val="20"/>
          <w:szCs w:val="20"/>
        </w:rPr>
        <w:t>f</w:t>
      </w:r>
      <w:r>
        <w:rPr>
          <w:b/>
          <w:bCs/>
          <w:sz w:val="20"/>
          <w:szCs w:val="20"/>
        </w:rPr>
        <w:t>ocus on scheduling that avoids the degraded OFDM symbols due to high RTD and shared LNA so all companies can use the same baseline for minimum performance requirements.</w:t>
      </w:r>
    </w:p>
    <w:p w14:paraId="674C187A" w14:textId="0F865956" w:rsidR="0051742E" w:rsidRPr="002B4A8D" w:rsidRDefault="00831F55" w:rsidP="0051742E">
      <w:pPr>
        <w:spacing w:after="120"/>
        <w:rPr>
          <w:sz w:val="20"/>
          <w:szCs w:val="20"/>
          <w:lang w:val="en-GB"/>
        </w:rPr>
      </w:pPr>
      <w:r>
        <w:rPr>
          <w:sz w:val="20"/>
          <w:szCs w:val="20"/>
        </w:rPr>
        <w:t xml:space="preserve">As proposed before, we also find useful for a UE to measure the RTD between the two CCs and </w:t>
      </w:r>
      <w:r>
        <w:rPr>
          <w:sz w:val="20"/>
          <w:szCs w:val="20"/>
          <w:lang w:val="en-GB"/>
        </w:rPr>
        <w:t>i</w:t>
      </w:r>
      <w:r w:rsidR="00116068" w:rsidRPr="00116068">
        <w:rPr>
          <w:sz w:val="20"/>
          <w:szCs w:val="20"/>
          <w:lang w:val="en-GB"/>
        </w:rPr>
        <w:t>ntroduce RTD reporting with reasonable periodicity</w:t>
      </w:r>
      <w:r>
        <w:rPr>
          <w:sz w:val="20"/>
          <w:szCs w:val="20"/>
          <w:lang w:val="en-GB"/>
        </w:rPr>
        <w:t xml:space="preserve">. In this way, the network can schedule DCI to the CC if </w:t>
      </w:r>
      <w:r w:rsidRPr="00116068">
        <w:rPr>
          <w:sz w:val="20"/>
          <w:szCs w:val="20"/>
          <w:lang w:val="en-GB"/>
        </w:rPr>
        <w:t>RTD &lt; X us</w:t>
      </w:r>
      <w:r>
        <w:rPr>
          <w:sz w:val="20"/>
          <w:szCs w:val="20"/>
          <w:lang w:val="en-GB"/>
        </w:rPr>
        <w:t>, where X is a threshold to be determined, likely quite smaller than OFDM symbol time.</w:t>
      </w:r>
      <w:r w:rsidR="002B4A8D">
        <w:rPr>
          <w:sz w:val="20"/>
          <w:szCs w:val="20"/>
          <w:lang w:val="en-GB"/>
        </w:rPr>
        <w:t xml:space="preserve"> The mechanism is discussed in what follows.</w:t>
      </w:r>
    </w:p>
    <w:p w14:paraId="351A68B2" w14:textId="2BD12289" w:rsidR="00395B04" w:rsidRPr="00DF7B4C" w:rsidRDefault="009F52D7" w:rsidP="00DF7B4C">
      <w:pPr>
        <w:pStyle w:val="Heading1"/>
      </w:pPr>
      <w:r>
        <w:t>2. Discussion</w:t>
      </w:r>
    </w:p>
    <w:p w14:paraId="5D373CF3" w14:textId="5AB15ABC" w:rsidR="00A67C8D" w:rsidRPr="00EA661F" w:rsidRDefault="00EA661F" w:rsidP="00DF7B4C">
      <w:pPr>
        <w:spacing w:after="120"/>
        <w:rPr>
          <w:sz w:val="20"/>
          <w:szCs w:val="20"/>
        </w:rPr>
      </w:pPr>
      <w:r>
        <w:rPr>
          <w:sz w:val="20"/>
          <w:szCs w:val="20"/>
        </w:rPr>
        <w:t>In this contribution we focus on the f</w:t>
      </w:r>
      <w:r w:rsidRPr="0051742E">
        <w:rPr>
          <w:sz w:val="20"/>
          <w:szCs w:val="20"/>
        </w:rPr>
        <w:t>easibility study for type 3a/3b UE</w:t>
      </w:r>
      <w:r>
        <w:rPr>
          <w:sz w:val="20"/>
          <w:szCs w:val="20"/>
        </w:rPr>
        <w:t xml:space="preserve"> for 4 MIMO layers, from a demodulation performance perspective. Here, we propose to use a dynamic scheduling of PDSCH depending on the receive timing difference (RTD) between the two component carriers (CC) in question.</w:t>
      </w:r>
    </w:p>
    <w:p w14:paraId="79321234" w14:textId="4251C1CC" w:rsidR="00A67C8D" w:rsidRPr="00556D48" w:rsidRDefault="00184FCD" w:rsidP="00A67C8D">
      <w:pPr>
        <w:pStyle w:val="Heading2"/>
        <w:rPr>
          <w:lang w:eastAsia="en-GB"/>
        </w:rPr>
      </w:pPr>
      <w:r>
        <w:rPr>
          <w:lang w:eastAsia="en-GB"/>
        </w:rPr>
        <w:t>Relative RTD and Affected OFDM Symbols</w:t>
      </w:r>
    </w:p>
    <w:p w14:paraId="6CBBBC42" w14:textId="71F6E77A" w:rsidR="00A67C8D" w:rsidRDefault="00EA661F" w:rsidP="00DF7B4C">
      <w:pPr>
        <w:spacing w:after="120"/>
        <w:rPr>
          <w:sz w:val="20"/>
          <w:szCs w:val="20"/>
          <w:lang w:val="en-GB"/>
        </w:rPr>
      </w:pPr>
      <w:r>
        <w:rPr>
          <w:sz w:val="20"/>
          <w:szCs w:val="20"/>
          <w:lang w:val="en-GB"/>
        </w:rPr>
        <w:t xml:space="preserve">The CC and the ODFM symbols within that CC that get affected by the phase jump effect when significant RTD takes place is given by the relative RTD from the CC where the shared LNA is locked/align to. Let’s assume the case show below, we call </w:t>
      </w:r>
      <w:r w:rsidRPr="00EA661F">
        <w:rPr>
          <w:i/>
          <w:iCs/>
          <w:sz w:val="20"/>
          <w:szCs w:val="20"/>
          <w:lang w:val="en-GB"/>
        </w:rPr>
        <w:t>“Point A”</w:t>
      </w:r>
      <w:r>
        <w:rPr>
          <w:sz w:val="20"/>
          <w:szCs w:val="20"/>
          <w:lang w:val="en-GB"/>
        </w:rPr>
        <w:t xml:space="preserve"> the time when the shared LNA is </w:t>
      </w:r>
      <w:r w:rsidR="0057587A">
        <w:rPr>
          <w:sz w:val="20"/>
          <w:szCs w:val="20"/>
          <w:lang w:val="en-GB"/>
        </w:rPr>
        <w:t>triggered,</w:t>
      </w:r>
      <w:r>
        <w:rPr>
          <w:sz w:val="20"/>
          <w:szCs w:val="20"/>
          <w:lang w:val="en-GB"/>
        </w:rPr>
        <w:t xml:space="preserve"> and the </w:t>
      </w:r>
      <w:proofErr w:type="spellStart"/>
      <w:r>
        <w:rPr>
          <w:sz w:val="20"/>
          <w:szCs w:val="20"/>
          <w:lang w:val="en-GB"/>
        </w:rPr>
        <w:t>analog</w:t>
      </w:r>
      <w:proofErr w:type="spellEnd"/>
      <w:r>
        <w:rPr>
          <w:sz w:val="20"/>
          <w:szCs w:val="20"/>
          <w:lang w:val="en-GB"/>
        </w:rPr>
        <w:t xml:space="preserve"> gain is updated. This corresponds to the beginning of the slot of CC1. If CC2 is ahead of CC1, then the phase jump will affect the first OFDM symbol sym0 of CC2. On the contrary, if CC2 is delayed from CC1, then the phase jump will affect the last OFDM symbol sym13 of CC2.</w:t>
      </w:r>
      <w:r w:rsidR="006704A8">
        <w:rPr>
          <w:sz w:val="20"/>
          <w:szCs w:val="20"/>
          <w:lang w:val="en-GB"/>
        </w:rPr>
        <w:t xml:space="preserve"> From now on, the carrier where OFDM symbols get degraded will be named “victim carrier”, while the other carrier will be named “protected carrier”.</w:t>
      </w:r>
    </w:p>
    <w:p w14:paraId="70B90F46" w14:textId="77777777" w:rsidR="00A67C8D" w:rsidRPr="00A67C8D" w:rsidRDefault="00A67C8D" w:rsidP="00DF7B4C">
      <w:pPr>
        <w:spacing w:after="120"/>
        <w:rPr>
          <w:sz w:val="20"/>
          <w:szCs w:val="20"/>
          <w:lang w:val="en-GB"/>
        </w:rPr>
      </w:pPr>
    </w:p>
    <w:p w14:paraId="09263026" w14:textId="460E77A1" w:rsidR="00A67C8D" w:rsidRDefault="00A67C8D" w:rsidP="00A67C8D">
      <w:pPr>
        <w:spacing w:after="120"/>
        <w:jc w:val="center"/>
        <w:rPr>
          <w:sz w:val="20"/>
          <w:szCs w:val="20"/>
        </w:rPr>
      </w:pPr>
      <w:r w:rsidRPr="00A67C8D">
        <w:rPr>
          <w:noProof/>
          <w:sz w:val="20"/>
          <w:szCs w:val="20"/>
        </w:rPr>
        <w:drawing>
          <wp:inline distT="0" distB="0" distL="0" distR="0" wp14:anchorId="34102FDC" wp14:editId="0DE11149">
            <wp:extent cx="5776595" cy="2258750"/>
            <wp:effectExtent l="0" t="0" r="190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89262" cy="2263703"/>
                    </a:xfrm>
                    <a:prstGeom prst="rect">
                      <a:avLst/>
                    </a:prstGeom>
                  </pic:spPr>
                </pic:pic>
              </a:graphicData>
            </a:graphic>
          </wp:inline>
        </w:drawing>
      </w:r>
    </w:p>
    <w:p w14:paraId="3F212E93" w14:textId="77777777" w:rsidR="00806DB7" w:rsidRDefault="00806DB7" w:rsidP="00806DB7">
      <w:pPr>
        <w:spacing w:after="120"/>
        <w:rPr>
          <w:b/>
          <w:bCs/>
          <w:sz w:val="20"/>
          <w:szCs w:val="20"/>
        </w:rPr>
      </w:pPr>
    </w:p>
    <w:p w14:paraId="69120B0B" w14:textId="7E6C4258" w:rsidR="00806DB7" w:rsidRDefault="00806DB7" w:rsidP="00806DB7">
      <w:pPr>
        <w:spacing w:after="120"/>
        <w:rPr>
          <w:b/>
          <w:bCs/>
          <w:sz w:val="20"/>
          <w:szCs w:val="20"/>
        </w:rPr>
      </w:pPr>
      <w:r>
        <w:rPr>
          <w:b/>
          <w:bCs/>
          <w:sz w:val="20"/>
          <w:szCs w:val="20"/>
        </w:rPr>
        <w:t>Observation</w:t>
      </w:r>
      <w:r w:rsidRPr="0051742E">
        <w:rPr>
          <w:b/>
          <w:bCs/>
          <w:sz w:val="20"/>
          <w:szCs w:val="20"/>
        </w:rPr>
        <w:t xml:space="preserve"> </w:t>
      </w:r>
      <w:r w:rsidR="008F3AE5">
        <w:rPr>
          <w:b/>
          <w:bCs/>
          <w:sz w:val="20"/>
          <w:szCs w:val="20"/>
        </w:rPr>
        <w:t>4</w:t>
      </w:r>
      <w:r w:rsidRPr="0051742E">
        <w:rPr>
          <w:b/>
          <w:bCs/>
          <w:sz w:val="20"/>
          <w:szCs w:val="20"/>
        </w:rPr>
        <w:t xml:space="preserve">: </w:t>
      </w:r>
      <w:r>
        <w:rPr>
          <w:b/>
          <w:bCs/>
          <w:sz w:val="20"/>
          <w:szCs w:val="20"/>
        </w:rPr>
        <w:t>Knowing how LNA gain is applied to one of the CCs, measuring RTD between the two carriers gives an unequivocal indication of which OFDM symbol is affected, sym0 or sym13.</w:t>
      </w:r>
    </w:p>
    <w:p w14:paraId="7B52FB6D" w14:textId="77777777" w:rsidR="00A67C8D" w:rsidRDefault="00A67C8D" w:rsidP="00A67C8D">
      <w:pPr>
        <w:spacing w:after="120"/>
        <w:rPr>
          <w:b/>
          <w:bCs/>
          <w:sz w:val="20"/>
          <w:szCs w:val="20"/>
        </w:rPr>
      </w:pPr>
    </w:p>
    <w:p w14:paraId="015DF0A5" w14:textId="5E48848F" w:rsidR="006704A8" w:rsidRPr="006704A8" w:rsidRDefault="006704A8" w:rsidP="006704A8">
      <w:pPr>
        <w:pStyle w:val="Heading2"/>
        <w:rPr>
          <w:lang w:eastAsia="en-GB"/>
        </w:rPr>
      </w:pPr>
      <w:r>
        <w:rPr>
          <w:lang w:eastAsia="en-GB"/>
        </w:rPr>
        <w:t>PDSCH/PDCCH Scheduling</w:t>
      </w:r>
    </w:p>
    <w:p w14:paraId="06C0C2B7" w14:textId="54E85181" w:rsidR="00A67C8D" w:rsidRPr="006704A8" w:rsidRDefault="00A67C8D" w:rsidP="00A67C8D">
      <w:pPr>
        <w:spacing w:after="120"/>
        <w:rPr>
          <w:b/>
          <w:bCs/>
          <w:sz w:val="20"/>
          <w:szCs w:val="20"/>
          <w:lang w:val="en-GB"/>
        </w:rPr>
      </w:pPr>
      <w:r w:rsidRPr="006704A8">
        <w:rPr>
          <w:sz w:val="20"/>
          <w:szCs w:val="20"/>
          <w:lang w:val="en-GB"/>
        </w:rPr>
        <w:t xml:space="preserve">If degradation into the first OFDM symbol sym0 </w:t>
      </w:r>
      <w:r w:rsidRPr="00641B1B">
        <w:rPr>
          <w:sz w:val="20"/>
          <w:szCs w:val="20"/>
          <w:u w:val="single"/>
          <w:lang w:val="en-GB"/>
        </w:rPr>
        <w:t>OR</w:t>
      </w:r>
      <w:r w:rsidRPr="006704A8">
        <w:rPr>
          <w:sz w:val="20"/>
          <w:szCs w:val="20"/>
          <w:lang w:val="en-GB"/>
        </w:rPr>
        <w:t xml:space="preserve"> last OFDM symbol sym13 is allowed, then </w:t>
      </w:r>
      <w:r w:rsidR="006704A8" w:rsidRPr="006704A8">
        <w:rPr>
          <w:sz w:val="20"/>
          <w:szCs w:val="20"/>
          <w:lang w:val="en-GB"/>
        </w:rPr>
        <w:t>a</w:t>
      </w:r>
      <w:r w:rsidRPr="006704A8">
        <w:rPr>
          <w:sz w:val="20"/>
          <w:szCs w:val="20"/>
          <w:lang w:val="en-GB"/>
        </w:rPr>
        <w:t xml:space="preserve"> dynamic PDSCH scheduling </w:t>
      </w:r>
      <w:r w:rsidR="006704A8" w:rsidRPr="006704A8">
        <w:rPr>
          <w:sz w:val="20"/>
          <w:szCs w:val="20"/>
          <w:lang w:val="en-GB"/>
        </w:rPr>
        <w:t xml:space="preserve">can be used </w:t>
      </w:r>
      <w:r w:rsidRPr="006704A8">
        <w:rPr>
          <w:sz w:val="20"/>
          <w:szCs w:val="20"/>
          <w:lang w:val="en-GB"/>
        </w:rPr>
        <w:t>to avoid the</w:t>
      </w:r>
      <w:r w:rsidR="006704A8" w:rsidRPr="006704A8">
        <w:rPr>
          <w:sz w:val="20"/>
          <w:szCs w:val="20"/>
          <w:lang w:val="en-GB"/>
        </w:rPr>
        <w:t>se</w:t>
      </w:r>
      <w:r w:rsidRPr="006704A8">
        <w:rPr>
          <w:sz w:val="20"/>
          <w:szCs w:val="20"/>
          <w:lang w:val="en-GB"/>
        </w:rPr>
        <w:t xml:space="preserve"> degraded OFDM </w:t>
      </w:r>
      <w:proofErr w:type="gramStart"/>
      <w:r w:rsidRPr="006704A8">
        <w:rPr>
          <w:sz w:val="20"/>
          <w:szCs w:val="20"/>
          <w:lang w:val="en-GB"/>
        </w:rPr>
        <w:t>symbol</w:t>
      </w:r>
      <w:r w:rsidR="006704A8" w:rsidRPr="006704A8">
        <w:rPr>
          <w:sz w:val="20"/>
          <w:szCs w:val="20"/>
          <w:lang w:val="en-GB"/>
        </w:rPr>
        <w:t>s</w:t>
      </w:r>
      <w:proofErr w:type="gramEnd"/>
    </w:p>
    <w:p w14:paraId="2BFA8D4B" w14:textId="4EFD374E" w:rsidR="00A67C8D" w:rsidRPr="006704A8" w:rsidRDefault="00A67C8D" w:rsidP="006704A8">
      <w:pPr>
        <w:numPr>
          <w:ilvl w:val="0"/>
          <w:numId w:val="16"/>
        </w:numPr>
        <w:spacing w:after="120"/>
        <w:rPr>
          <w:sz w:val="20"/>
          <w:szCs w:val="20"/>
          <w:lang w:val="en-GB"/>
        </w:rPr>
      </w:pPr>
      <w:r w:rsidRPr="006704A8">
        <w:rPr>
          <w:sz w:val="20"/>
          <w:szCs w:val="20"/>
          <w:u w:val="single"/>
          <w:lang w:val="en-GB"/>
        </w:rPr>
        <w:t>Case 1</w:t>
      </w:r>
      <w:r w:rsidRPr="006704A8">
        <w:rPr>
          <w:sz w:val="20"/>
          <w:szCs w:val="20"/>
          <w:lang w:val="en-GB"/>
        </w:rPr>
        <w:t xml:space="preserve">: If </w:t>
      </w:r>
      <w:r w:rsidRPr="008C4D95">
        <w:rPr>
          <w:b/>
          <w:bCs/>
          <w:sz w:val="20"/>
          <w:szCs w:val="20"/>
          <w:lang w:val="en-GB"/>
        </w:rPr>
        <w:t>RTD &lt; CP &lt; X us</w:t>
      </w:r>
      <w:r w:rsidRPr="006704A8">
        <w:rPr>
          <w:sz w:val="20"/>
          <w:szCs w:val="20"/>
          <w:lang w:val="en-GB"/>
        </w:rPr>
        <w:t xml:space="preserve">, schedule PDSCH using </w:t>
      </w:r>
      <w:r w:rsidR="00641B1B" w:rsidRPr="00641B1B">
        <w:rPr>
          <w:sz w:val="20"/>
          <w:szCs w:val="20"/>
          <w:u w:val="single"/>
          <w:lang w:val="en-GB"/>
        </w:rPr>
        <w:t xml:space="preserve">full </w:t>
      </w:r>
      <w:r w:rsidRPr="00641B1B">
        <w:rPr>
          <w:sz w:val="20"/>
          <w:szCs w:val="20"/>
          <w:u w:val="single"/>
          <w:lang w:val="en-GB"/>
        </w:rPr>
        <w:t>sym0-sym13 range</w:t>
      </w:r>
    </w:p>
    <w:p w14:paraId="460B5388" w14:textId="32EA2861" w:rsidR="00A67C8D" w:rsidRPr="006704A8" w:rsidRDefault="00A67C8D" w:rsidP="006704A8">
      <w:pPr>
        <w:numPr>
          <w:ilvl w:val="0"/>
          <w:numId w:val="16"/>
        </w:numPr>
        <w:spacing w:after="120"/>
        <w:rPr>
          <w:sz w:val="20"/>
          <w:szCs w:val="20"/>
          <w:lang w:val="en-GB"/>
        </w:rPr>
      </w:pPr>
      <w:r w:rsidRPr="006704A8">
        <w:rPr>
          <w:sz w:val="20"/>
          <w:szCs w:val="20"/>
          <w:u w:val="single"/>
          <w:lang w:val="en-GB"/>
        </w:rPr>
        <w:lastRenderedPageBreak/>
        <w:t>Case 2</w:t>
      </w:r>
      <w:r w:rsidRPr="006704A8">
        <w:rPr>
          <w:sz w:val="20"/>
          <w:szCs w:val="20"/>
          <w:lang w:val="en-GB"/>
        </w:rPr>
        <w:t xml:space="preserve">: If </w:t>
      </w:r>
      <w:r w:rsidRPr="008C4D95">
        <w:rPr>
          <w:b/>
          <w:bCs/>
          <w:sz w:val="20"/>
          <w:szCs w:val="20"/>
          <w:lang w:val="en-GB"/>
        </w:rPr>
        <w:t>CP&lt; RTD &lt; X us</w:t>
      </w:r>
      <w:r w:rsidRPr="006704A8">
        <w:rPr>
          <w:sz w:val="20"/>
          <w:szCs w:val="20"/>
          <w:lang w:val="en-GB"/>
        </w:rPr>
        <w:t>, schedule PDSCH using sym1-sym13 range OR sym0-sym12 range</w:t>
      </w:r>
      <w:r w:rsidR="00641B1B">
        <w:rPr>
          <w:sz w:val="20"/>
          <w:szCs w:val="20"/>
          <w:lang w:val="en-GB"/>
        </w:rPr>
        <w:t xml:space="preserve"> </w:t>
      </w:r>
      <w:r w:rsidR="00806DB7">
        <w:rPr>
          <w:sz w:val="20"/>
          <w:szCs w:val="20"/>
          <w:lang w:val="en-GB"/>
        </w:rPr>
        <w:t xml:space="preserve">in the victim carrier </w:t>
      </w:r>
      <w:r w:rsidR="00641B1B">
        <w:rPr>
          <w:sz w:val="20"/>
          <w:szCs w:val="20"/>
          <w:lang w:val="en-GB"/>
        </w:rPr>
        <w:t>depending on relative RTD</w:t>
      </w:r>
    </w:p>
    <w:p w14:paraId="344219E6" w14:textId="3B9067B7" w:rsidR="00A67C8D" w:rsidRPr="006704A8" w:rsidRDefault="00A67C8D" w:rsidP="006704A8">
      <w:pPr>
        <w:pStyle w:val="ListParagraph"/>
        <w:numPr>
          <w:ilvl w:val="0"/>
          <w:numId w:val="16"/>
        </w:numPr>
        <w:spacing w:after="120"/>
        <w:ind w:firstLineChars="0"/>
        <w:rPr>
          <w:rFonts w:ascii="Times New Roman" w:hAnsi="Times New Roman" w:cs="Times New Roman"/>
          <w:sz w:val="20"/>
          <w:szCs w:val="20"/>
        </w:rPr>
      </w:pPr>
      <w:r w:rsidRPr="006704A8">
        <w:rPr>
          <w:rFonts w:ascii="Times New Roman" w:hAnsi="Times New Roman" w:cs="Times New Roman"/>
          <w:sz w:val="20"/>
          <w:szCs w:val="20"/>
          <w:lang w:val="en-GB"/>
        </w:rPr>
        <w:t xml:space="preserve">If </w:t>
      </w:r>
      <w:r w:rsidRPr="002B4A8D">
        <w:rPr>
          <w:rFonts w:ascii="Times New Roman" w:hAnsi="Times New Roman" w:cs="Times New Roman"/>
          <w:b/>
          <w:bCs/>
          <w:sz w:val="20"/>
          <w:szCs w:val="20"/>
          <w:lang w:val="en-GB"/>
        </w:rPr>
        <w:t>RTD &gt; X us</w:t>
      </w:r>
      <w:r w:rsidRPr="006704A8">
        <w:rPr>
          <w:rFonts w:ascii="Times New Roman" w:hAnsi="Times New Roman" w:cs="Times New Roman"/>
          <w:sz w:val="20"/>
          <w:szCs w:val="20"/>
          <w:lang w:val="en-GB"/>
        </w:rPr>
        <w:t xml:space="preserve">, do not schedule PDSCH at all on the victim </w:t>
      </w:r>
      <w:proofErr w:type="gramStart"/>
      <w:r w:rsidRPr="006704A8">
        <w:rPr>
          <w:rFonts w:ascii="Times New Roman" w:hAnsi="Times New Roman" w:cs="Times New Roman"/>
          <w:sz w:val="20"/>
          <w:szCs w:val="20"/>
          <w:lang w:val="en-GB"/>
        </w:rPr>
        <w:t>carrier</w:t>
      </w:r>
      <w:proofErr w:type="gramEnd"/>
    </w:p>
    <w:p w14:paraId="22704C7B" w14:textId="7CC14276" w:rsidR="00084F53" w:rsidRDefault="00806DB7" w:rsidP="00395B04">
      <w:pPr>
        <w:spacing w:after="120"/>
        <w:rPr>
          <w:sz w:val="20"/>
          <w:szCs w:val="20"/>
        </w:rPr>
      </w:pPr>
      <w:r>
        <w:rPr>
          <w:b/>
          <w:bCs/>
          <w:sz w:val="20"/>
          <w:szCs w:val="20"/>
        </w:rPr>
        <w:t>Proposal</w:t>
      </w:r>
      <w:r w:rsidR="00084F53">
        <w:rPr>
          <w:b/>
          <w:bCs/>
          <w:sz w:val="20"/>
          <w:szCs w:val="20"/>
        </w:rPr>
        <w:t xml:space="preserve"> </w:t>
      </w:r>
      <w:r w:rsidR="00357C0D">
        <w:rPr>
          <w:b/>
          <w:bCs/>
          <w:sz w:val="20"/>
          <w:szCs w:val="20"/>
        </w:rPr>
        <w:t>4</w:t>
      </w:r>
      <w:r w:rsidR="00084F53" w:rsidRPr="00DF7B4C">
        <w:rPr>
          <w:b/>
          <w:bCs/>
          <w:sz w:val="20"/>
          <w:szCs w:val="20"/>
        </w:rPr>
        <w:t xml:space="preserve">: </w:t>
      </w:r>
      <w:r>
        <w:rPr>
          <w:b/>
          <w:bCs/>
          <w:sz w:val="20"/>
          <w:szCs w:val="20"/>
        </w:rPr>
        <w:t xml:space="preserve">For </w:t>
      </w:r>
      <w:r>
        <w:rPr>
          <w:b/>
          <w:bCs/>
          <w:sz w:val="20"/>
          <w:szCs w:val="20"/>
        </w:rPr>
        <w:t>CP &lt; MRTD &lt; X</w:t>
      </w:r>
      <w:r>
        <w:rPr>
          <w:b/>
          <w:bCs/>
          <w:sz w:val="20"/>
          <w:szCs w:val="20"/>
        </w:rPr>
        <w:t>, network must schedule PDSCH avoiding affected OFDM symbol, either sym0 or sym13, based on RTD measurements.</w:t>
      </w:r>
    </w:p>
    <w:p w14:paraId="067556F4" w14:textId="62F0A5EC" w:rsidR="00AF45A7" w:rsidRPr="00806DB7" w:rsidRDefault="004F43FE" w:rsidP="004F43FE">
      <w:pPr>
        <w:spacing w:after="120"/>
        <w:rPr>
          <w:b/>
          <w:bCs/>
          <w:sz w:val="20"/>
          <w:szCs w:val="20"/>
          <w:lang w:val="en-GB"/>
        </w:rPr>
      </w:pPr>
      <w:r w:rsidRPr="0051742E">
        <w:rPr>
          <w:b/>
          <w:bCs/>
          <w:sz w:val="20"/>
          <w:szCs w:val="20"/>
        </w:rPr>
        <w:t xml:space="preserve">Proposal </w:t>
      </w:r>
      <w:r w:rsidR="00357C0D">
        <w:rPr>
          <w:b/>
          <w:bCs/>
          <w:sz w:val="20"/>
          <w:szCs w:val="20"/>
        </w:rPr>
        <w:t>5</w:t>
      </w:r>
      <w:r w:rsidRPr="0051742E">
        <w:rPr>
          <w:b/>
          <w:bCs/>
          <w:sz w:val="20"/>
          <w:szCs w:val="20"/>
        </w:rPr>
        <w:t xml:space="preserve">: </w:t>
      </w:r>
      <w:r w:rsidR="00806DB7">
        <w:rPr>
          <w:b/>
          <w:bCs/>
          <w:sz w:val="20"/>
          <w:szCs w:val="20"/>
        </w:rPr>
        <w:t>For</w:t>
      </w:r>
      <w:r w:rsidRPr="0051742E">
        <w:rPr>
          <w:b/>
          <w:bCs/>
          <w:sz w:val="20"/>
          <w:szCs w:val="20"/>
        </w:rPr>
        <w:t xml:space="preserve"> </w:t>
      </w:r>
      <w:r>
        <w:rPr>
          <w:b/>
          <w:bCs/>
          <w:sz w:val="20"/>
          <w:szCs w:val="20"/>
        </w:rPr>
        <w:t xml:space="preserve">CP &lt; MRTD &lt; X, network must </w:t>
      </w:r>
      <w:r>
        <w:rPr>
          <w:b/>
          <w:bCs/>
          <w:sz w:val="20"/>
          <w:szCs w:val="20"/>
          <w:lang w:val="en-GB"/>
        </w:rPr>
        <w:t>c</w:t>
      </w:r>
      <w:r w:rsidRPr="007B4BE5">
        <w:rPr>
          <w:b/>
          <w:bCs/>
          <w:sz w:val="20"/>
          <w:szCs w:val="20"/>
          <w:lang w:val="en-GB"/>
        </w:rPr>
        <w:t xml:space="preserve">onfigure </w:t>
      </w:r>
      <w:r>
        <w:rPr>
          <w:b/>
          <w:bCs/>
          <w:sz w:val="20"/>
          <w:szCs w:val="20"/>
          <w:lang w:val="en-GB"/>
        </w:rPr>
        <w:t xml:space="preserve">PDCCH </w:t>
      </w:r>
      <w:r w:rsidRPr="007B4BE5">
        <w:rPr>
          <w:b/>
          <w:bCs/>
          <w:sz w:val="20"/>
          <w:szCs w:val="20"/>
          <w:lang w:val="en-GB"/>
        </w:rPr>
        <w:t xml:space="preserve">and CSI-RS / TRS away from </w:t>
      </w:r>
      <w:r w:rsidR="00806DB7">
        <w:rPr>
          <w:b/>
          <w:bCs/>
          <w:sz w:val="20"/>
          <w:szCs w:val="20"/>
          <w:lang w:val="en-GB"/>
        </w:rPr>
        <w:t xml:space="preserve">both possible </w:t>
      </w:r>
      <w:r w:rsidRPr="007B4BE5">
        <w:rPr>
          <w:b/>
          <w:bCs/>
          <w:sz w:val="20"/>
          <w:szCs w:val="20"/>
          <w:lang w:val="en-GB"/>
        </w:rPr>
        <w:t>affected OFDM symbols</w:t>
      </w:r>
      <w:r w:rsidR="00806DB7">
        <w:rPr>
          <w:b/>
          <w:bCs/>
          <w:sz w:val="20"/>
          <w:szCs w:val="20"/>
          <w:lang w:val="en-GB"/>
        </w:rPr>
        <w:t xml:space="preserve">, </w:t>
      </w:r>
      <w:r w:rsidR="00806DB7" w:rsidRPr="00806DB7">
        <w:rPr>
          <w:b/>
          <w:bCs/>
          <w:sz w:val="20"/>
          <w:szCs w:val="20"/>
          <w:u w:val="single"/>
          <w:lang w:val="en-GB"/>
        </w:rPr>
        <w:t>sym0 AND sym13</w:t>
      </w:r>
      <w:r w:rsidRPr="007B4BE5">
        <w:rPr>
          <w:b/>
          <w:bCs/>
          <w:sz w:val="20"/>
          <w:szCs w:val="20"/>
          <w:lang w:val="en-GB"/>
        </w:rPr>
        <w:t>.</w:t>
      </w:r>
    </w:p>
    <w:p w14:paraId="2DAF45F1" w14:textId="1C849ED4" w:rsidR="00AF45A7" w:rsidRDefault="003E0D0A" w:rsidP="004F43FE">
      <w:pPr>
        <w:spacing w:after="120"/>
        <w:rPr>
          <w:sz w:val="20"/>
          <w:szCs w:val="20"/>
        </w:rPr>
      </w:pPr>
      <w:r>
        <w:rPr>
          <w:sz w:val="20"/>
          <w:szCs w:val="20"/>
        </w:rPr>
        <w:t>For an example of these possible configuration, see the figures below:</w:t>
      </w:r>
    </w:p>
    <w:p w14:paraId="7C6EE06A" w14:textId="7A9E2CEB" w:rsidR="00AF45A7" w:rsidRDefault="00806DB7" w:rsidP="004F43FE">
      <w:pPr>
        <w:spacing w:after="120"/>
        <w:rPr>
          <w:b/>
          <w:bCs/>
          <w:sz w:val="20"/>
          <w:szCs w:val="20"/>
          <w:lang w:val="en-GB"/>
        </w:rPr>
      </w:pPr>
      <w:r>
        <w:rPr>
          <w:b/>
          <w:bCs/>
          <w:noProof/>
          <w:sz w:val="20"/>
          <w:szCs w:val="20"/>
          <w:lang w:val="en-GB"/>
        </w:rPr>
        <mc:AlternateContent>
          <mc:Choice Requires="wps">
            <w:drawing>
              <wp:anchor distT="0" distB="0" distL="114300" distR="114300" simplePos="0" relativeHeight="251659264" behindDoc="0" locked="0" layoutInCell="1" allowOverlap="1" wp14:anchorId="6C6A3F10" wp14:editId="416664F7">
                <wp:simplePos x="0" y="0"/>
                <wp:positionH relativeFrom="column">
                  <wp:posOffset>5176618</wp:posOffset>
                </wp:positionH>
                <wp:positionV relativeFrom="paragraph">
                  <wp:posOffset>645160</wp:posOffset>
                </wp:positionV>
                <wp:extent cx="886265" cy="801858"/>
                <wp:effectExtent l="0" t="0" r="15875" b="11430"/>
                <wp:wrapNone/>
                <wp:docPr id="2" name="Text Box 2"/>
                <wp:cNvGraphicFramePr/>
                <a:graphic xmlns:a="http://schemas.openxmlformats.org/drawingml/2006/main">
                  <a:graphicData uri="http://schemas.microsoft.com/office/word/2010/wordprocessingShape">
                    <wps:wsp>
                      <wps:cNvSpPr txBox="1"/>
                      <wps:spPr>
                        <a:xfrm>
                          <a:off x="0" y="0"/>
                          <a:ext cx="886265" cy="801858"/>
                        </a:xfrm>
                        <a:prstGeom prst="rect">
                          <a:avLst/>
                        </a:prstGeom>
                        <a:solidFill>
                          <a:schemeClr val="lt1"/>
                        </a:solidFill>
                        <a:ln w="6350">
                          <a:solidFill>
                            <a:prstClr val="black"/>
                          </a:solidFill>
                        </a:ln>
                      </wps:spPr>
                      <wps:txbx>
                        <w:txbxContent>
                          <w:p w14:paraId="2F3BD2E7" w14:textId="1E427293" w:rsidR="00806DB7" w:rsidRDefault="00806DB7">
                            <w:r>
                              <w:t xml:space="preserve">CC1 </w:t>
                            </w:r>
                            <w:r>
                              <w:br/>
                              <w:t>Protected Carrier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C6A3F10" id="_x0000_t202" coordsize="21600,21600" o:spt="202" path="m,l,21600r21600,l21600,xe">
                <v:stroke joinstyle="miter"/>
                <v:path gradientshapeok="t" o:connecttype="rect"/>
              </v:shapetype>
              <v:shape id="Text Box 2" o:spid="_x0000_s1026" type="#_x0000_t202" style="position:absolute;margin-left:407.6pt;margin-top:50.8pt;width:69.8pt;height:63.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" fillcolor="white [3201]" strokeweight=".5pt">
                <v:textbox>
                  <w:txbxContent>
                    <w:p w14:paraId="2F3BD2E7" w14:textId="1E427293" w:rsidR="00806DB7" w:rsidRDefault="00806DB7">
                      <w:r>
                        <w:t xml:space="preserve">CC1 </w:t>
                      </w:r>
                      <w:r>
                        <w:br/>
                        <w:t>Protected Carrier</w:t>
                      </w:r>
                    </w:p>
                  </w:txbxContent>
                </v:textbox>
              </v:shape>
            </w:pict>
          </mc:Fallback>
        </mc:AlternateContent>
      </w:r>
      <w:r w:rsidR="00AF45A7" w:rsidRPr="00AF45A7">
        <w:rPr>
          <w:b/>
          <w:bCs/>
          <w:noProof/>
          <w:sz w:val="20"/>
          <w:szCs w:val="20"/>
          <w:lang w:val="en-GB"/>
        </w:rPr>
        <w:drawing>
          <wp:inline distT="0" distB="0" distL="0" distR="0" wp14:anchorId="0989DC3A" wp14:editId="773149FE">
            <wp:extent cx="5038283" cy="1971675"/>
            <wp:effectExtent l="0" t="0" r="381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7"/>
                    <a:stretch>
                      <a:fillRect/>
                    </a:stretch>
                  </pic:blipFill>
                  <pic:spPr>
                    <a:xfrm>
                      <a:off x="0" y="0"/>
                      <a:ext cx="5043520" cy="1973725"/>
                    </a:xfrm>
                    <a:prstGeom prst="rect">
                      <a:avLst/>
                    </a:prstGeom>
                  </pic:spPr>
                </pic:pic>
              </a:graphicData>
            </a:graphic>
          </wp:inline>
        </w:drawing>
      </w:r>
    </w:p>
    <w:p w14:paraId="60AD6337" w14:textId="2A2ECEBB" w:rsidR="00AF45A7" w:rsidRDefault="00AF45A7" w:rsidP="004F43FE">
      <w:pPr>
        <w:spacing w:after="120"/>
        <w:rPr>
          <w:b/>
          <w:bCs/>
          <w:sz w:val="20"/>
          <w:szCs w:val="20"/>
          <w:lang w:val="en-GB"/>
        </w:rPr>
      </w:pPr>
    </w:p>
    <w:p w14:paraId="6B886AC8" w14:textId="212E26D6" w:rsidR="00AF45A7" w:rsidRDefault="00806DB7" w:rsidP="004F43FE">
      <w:pPr>
        <w:spacing w:after="120"/>
        <w:rPr>
          <w:b/>
          <w:bCs/>
          <w:sz w:val="20"/>
          <w:szCs w:val="20"/>
          <w:lang w:val="en-GB"/>
        </w:rPr>
      </w:pPr>
      <w:r>
        <w:rPr>
          <w:b/>
          <w:bCs/>
          <w:noProof/>
          <w:sz w:val="20"/>
          <w:szCs w:val="20"/>
          <w:lang w:val="en-GB"/>
        </w:rPr>
        <mc:AlternateContent>
          <mc:Choice Requires="wps">
            <w:drawing>
              <wp:anchor distT="0" distB="0" distL="114300" distR="114300" simplePos="0" relativeHeight="251661312" behindDoc="0" locked="0" layoutInCell="1" allowOverlap="1" wp14:anchorId="30D704AE" wp14:editId="34DF4EF9">
                <wp:simplePos x="0" y="0"/>
                <wp:positionH relativeFrom="column">
                  <wp:posOffset>5174176</wp:posOffset>
                </wp:positionH>
                <wp:positionV relativeFrom="paragraph">
                  <wp:posOffset>475811</wp:posOffset>
                </wp:positionV>
                <wp:extent cx="886265" cy="801858"/>
                <wp:effectExtent l="0" t="0" r="15875" b="11430"/>
                <wp:wrapNone/>
                <wp:docPr id="3" name="Text Box 3"/>
                <wp:cNvGraphicFramePr/>
                <a:graphic xmlns:a="http://schemas.openxmlformats.org/drawingml/2006/main">
                  <a:graphicData uri="http://schemas.microsoft.com/office/word/2010/wordprocessingShape">
                    <wps:wsp>
                      <wps:cNvSpPr txBox="1"/>
                      <wps:spPr>
                        <a:xfrm>
                          <a:off x="0" y="0"/>
                          <a:ext cx="886265" cy="801858"/>
                        </a:xfrm>
                        <a:prstGeom prst="rect">
                          <a:avLst/>
                        </a:prstGeom>
                        <a:solidFill>
                          <a:schemeClr val="lt1"/>
                        </a:solidFill>
                        <a:ln w="6350">
                          <a:solidFill>
                            <a:prstClr val="black"/>
                          </a:solidFill>
                        </a:ln>
                      </wps:spPr>
                      <wps:txbx>
                        <w:txbxContent>
                          <w:p w14:paraId="1D919951" w14:textId="19FAEB42" w:rsidR="00806DB7" w:rsidRDefault="00806DB7" w:rsidP="00806DB7">
                            <w:r>
                              <w:t>CC</w:t>
                            </w:r>
                            <w:r>
                              <w:t>2</w:t>
                            </w:r>
                            <w:r>
                              <w:t xml:space="preserve"> </w:t>
                            </w:r>
                            <w:r>
                              <w:br/>
                            </w:r>
                            <w:r>
                              <w:t>Victim</w:t>
                            </w:r>
                            <w:r>
                              <w:t xml:space="preserve"> Carrier</w:t>
                            </w:r>
                            <w:r>
                              <w:t xml:space="preserve"> sym0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0D704AE" id="Text Box 3" o:spid="_x0000_s1027" type="#_x0000_t202" style="position:absolute;margin-left:407.4pt;margin-top:37.45pt;width:69.8pt;height:63.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" fillcolor="white [3201]" strokeweight=".5pt">
                <v:textbox>
                  <w:txbxContent>
                    <w:p w14:paraId="1D919951" w14:textId="19FAEB42" w:rsidR="00806DB7" w:rsidRDefault="00806DB7" w:rsidP="00806DB7">
                      <w:r>
                        <w:t>CC</w:t>
                      </w:r>
                      <w:r>
                        <w:t>2</w:t>
                      </w:r>
                      <w:r>
                        <w:t xml:space="preserve"> </w:t>
                      </w:r>
                      <w:r>
                        <w:br/>
                      </w:r>
                      <w:r>
                        <w:t>Victim</w:t>
                      </w:r>
                      <w:r>
                        <w:t xml:space="preserve"> Carrier</w:t>
                      </w:r>
                      <w:r>
                        <w:t xml:space="preserve"> sym0</w:t>
                      </w:r>
                    </w:p>
                  </w:txbxContent>
                </v:textbox>
              </v:shape>
            </w:pict>
          </mc:Fallback>
        </mc:AlternateContent>
      </w:r>
      <w:r w:rsidR="00AF45A7" w:rsidRPr="00AF45A7">
        <w:rPr>
          <w:b/>
          <w:bCs/>
          <w:noProof/>
          <w:sz w:val="20"/>
          <w:szCs w:val="20"/>
          <w:lang w:val="en-GB"/>
        </w:rPr>
        <w:drawing>
          <wp:inline distT="0" distB="0" distL="0" distR="0" wp14:anchorId="4AC34711" wp14:editId="1F56C97D">
            <wp:extent cx="5080673" cy="1984375"/>
            <wp:effectExtent l="0" t="0" r="0" b="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8"/>
                    <a:stretch>
                      <a:fillRect/>
                    </a:stretch>
                  </pic:blipFill>
                  <pic:spPr>
                    <a:xfrm>
                      <a:off x="0" y="0"/>
                      <a:ext cx="5090215" cy="1988102"/>
                    </a:xfrm>
                    <a:prstGeom prst="rect">
                      <a:avLst/>
                    </a:prstGeom>
                  </pic:spPr>
                </pic:pic>
              </a:graphicData>
            </a:graphic>
          </wp:inline>
        </w:drawing>
      </w:r>
    </w:p>
    <w:p w14:paraId="46062B29" w14:textId="29BDAB14" w:rsidR="00AF45A7" w:rsidRDefault="00AF45A7" w:rsidP="004F43FE">
      <w:pPr>
        <w:spacing w:after="120"/>
        <w:rPr>
          <w:b/>
          <w:bCs/>
          <w:sz w:val="20"/>
          <w:szCs w:val="20"/>
          <w:lang w:val="en-GB"/>
        </w:rPr>
      </w:pPr>
    </w:p>
    <w:p w14:paraId="621983FA" w14:textId="4CC3E7EE" w:rsidR="00AF45A7" w:rsidRPr="007B4BE5" w:rsidRDefault="00806DB7" w:rsidP="004F43FE">
      <w:pPr>
        <w:spacing w:after="120"/>
        <w:rPr>
          <w:b/>
          <w:bCs/>
          <w:sz w:val="20"/>
          <w:szCs w:val="20"/>
          <w:lang w:val="en-GB"/>
        </w:rPr>
      </w:pPr>
      <w:r>
        <w:rPr>
          <w:b/>
          <w:bCs/>
          <w:noProof/>
          <w:sz w:val="20"/>
          <w:szCs w:val="20"/>
          <w:lang w:val="en-GB"/>
        </w:rPr>
        <mc:AlternateContent>
          <mc:Choice Requires="wps">
            <w:drawing>
              <wp:anchor distT="0" distB="0" distL="114300" distR="114300" simplePos="0" relativeHeight="251663360" behindDoc="0" locked="0" layoutInCell="1" allowOverlap="1" wp14:anchorId="1CE450D3" wp14:editId="43A48D0B">
                <wp:simplePos x="0" y="0"/>
                <wp:positionH relativeFrom="column">
                  <wp:posOffset>5176911</wp:posOffset>
                </wp:positionH>
                <wp:positionV relativeFrom="paragraph">
                  <wp:posOffset>266651</wp:posOffset>
                </wp:positionV>
                <wp:extent cx="886265" cy="801858"/>
                <wp:effectExtent l="0" t="0" r="15875" b="11430"/>
                <wp:wrapNone/>
                <wp:docPr id="4" name="Text Box 4"/>
                <wp:cNvGraphicFramePr/>
                <a:graphic xmlns:a="http://schemas.openxmlformats.org/drawingml/2006/main">
                  <a:graphicData uri="http://schemas.microsoft.com/office/word/2010/wordprocessingShape">
                    <wps:wsp>
                      <wps:cNvSpPr txBox="1"/>
                      <wps:spPr>
                        <a:xfrm>
                          <a:off x="0" y="0"/>
                          <a:ext cx="886265" cy="801858"/>
                        </a:xfrm>
                        <a:prstGeom prst="rect">
                          <a:avLst/>
                        </a:prstGeom>
                        <a:solidFill>
                          <a:schemeClr val="lt1"/>
                        </a:solidFill>
                        <a:ln w="6350">
                          <a:solidFill>
                            <a:prstClr val="black"/>
                          </a:solidFill>
                        </a:ln>
                      </wps:spPr>
                      <wps:txbx>
                        <w:txbxContent>
                          <w:p w14:paraId="467B3CB5" w14:textId="03CCA4C7" w:rsidR="00806DB7" w:rsidRDefault="00806DB7" w:rsidP="00806DB7">
                            <w:r>
                              <w:t xml:space="preserve">CC2 </w:t>
                            </w:r>
                            <w:r>
                              <w:br/>
                              <w:t>Victim Carrier</w:t>
                            </w:r>
                            <w:r>
                              <w:t xml:space="preserve"> sym13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E450D3" id="Text Box 4" o:spid="_x0000_s1028" type="#_x0000_t202" style="position:absolute;margin-left:407.65pt;margin-top:21pt;width:69.8pt;height:63.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" fillcolor="white [3201]" strokeweight=".5pt">
                <v:textbox>
                  <w:txbxContent>
                    <w:p w14:paraId="467B3CB5" w14:textId="03CCA4C7" w:rsidR="00806DB7" w:rsidRDefault="00806DB7" w:rsidP="00806DB7">
                      <w:r>
                        <w:t xml:space="preserve">CC2 </w:t>
                      </w:r>
                      <w:r>
                        <w:br/>
                        <w:t>Victim Carrier</w:t>
                      </w:r>
                      <w:r>
                        <w:t xml:space="preserve"> sym13</w:t>
                      </w:r>
                    </w:p>
                  </w:txbxContent>
                </v:textbox>
              </v:shape>
            </w:pict>
          </mc:Fallback>
        </mc:AlternateContent>
      </w:r>
      <w:r w:rsidR="00AF45A7" w:rsidRPr="00AF45A7">
        <w:rPr>
          <w:b/>
          <w:bCs/>
          <w:noProof/>
          <w:sz w:val="20"/>
          <w:szCs w:val="20"/>
          <w:lang w:val="en-GB"/>
        </w:rPr>
        <w:drawing>
          <wp:inline distT="0" distB="0" distL="0" distR="0" wp14:anchorId="50545318" wp14:editId="32891665">
            <wp:extent cx="5038090" cy="1958340"/>
            <wp:effectExtent l="0" t="0" r="3810" b="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pic:nvPicPr>
                  <pic:blipFill>
                    <a:blip r:embed="rId9"/>
                    <a:stretch>
                      <a:fillRect/>
                    </a:stretch>
                  </pic:blipFill>
                  <pic:spPr>
                    <a:xfrm>
                      <a:off x="0" y="0"/>
                      <a:ext cx="5048116" cy="1962237"/>
                    </a:xfrm>
                    <a:prstGeom prst="rect">
                      <a:avLst/>
                    </a:prstGeom>
                  </pic:spPr>
                </pic:pic>
              </a:graphicData>
            </a:graphic>
          </wp:inline>
        </w:drawing>
      </w:r>
    </w:p>
    <w:p w14:paraId="575311C9" w14:textId="034447D1" w:rsidR="00184FCD" w:rsidRPr="00556D48" w:rsidRDefault="00184FCD" w:rsidP="00184FCD">
      <w:pPr>
        <w:pStyle w:val="Heading2"/>
        <w:rPr>
          <w:lang w:eastAsia="en-GB"/>
        </w:rPr>
      </w:pPr>
      <w:r>
        <w:rPr>
          <w:lang w:eastAsia="en-GB"/>
        </w:rPr>
        <w:lastRenderedPageBreak/>
        <w:t>Shared LNA Carrier Alignment Policies</w:t>
      </w:r>
    </w:p>
    <w:p w14:paraId="2B7D06E8" w14:textId="759D001F" w:rsidR="00395B04" w:rsidRPr="008C4D95" w:rsidRDefault="003E0D0A" w:rsidP="002B0573">
      <w:pPr>
        <w:spacing w:after="120"/>
        <w:rPr>
          <w:sz w:val="20"/>
          <w:szCs w:val="20"/>
          <w:lang w:val="en-GB"/>
        </w:rPr>
      </w:pPr>
      <w:r w:rsidRPr="008C4D95">
        <w:rPr>
          <w:sz w:val="20"/>
          <w:szCs w:val="20"/>
        </w:rPr>
        <w:t>In what is stated above, we mention</w:t>
      </w:r>
      <w:r w:rsidR="00254E88" w:rsidRPr="008C4D95">
        <w:rPr>
          <w:sz w:val="20"/>
          <w:szCs w:val="20"/>
        </w:rPr>
        <w:t>,</w:t>
      </w:r>
      <w:r w:rsidRPr="008C4D95">
        <w:rPr>
          <w:sz w:val="20"/>
          <w:szCs w:val="20"/>
        </w:rPr>
        <w:t xml:space="preserve"> generically</w:t>
      </w:r>
      <w:r w:rsidR="00254E88" w:rsidRPr="008C4D95">
        <w:rPr>
          <w:sz w:val="20"/>
          <w:szCs w:val="20"/>
        </w:rPr>
        <w:t>,</w:t>
      </w:r>
      <w:r w:rsidRPr="008C4D95">
        <w:rPr>
          <w:sz w:val="20"/>
          <w:szCs w:val="20"/>
        </w:rPr>
        <w:t xml:space="preserve"> that there are two classes of CCs, a </w:t>
      </w:r>
      <w:r w:rsidRPr="008C4D95">
        <w:rPr>
          <w:i/>
          <w:iCs/>
          <w:sz w:val="20"/>
          <w:szCs w:val="20"/>
          <w:u w:val="single"/>
        </w:rPr>
        <w:t>protected</w:t>
      </w:r>
      <w:r w:rsidRPr="008C4D95">
        <w:rPr>
          <w:sz w:val="20"/>
          <w:szCs w:val="20"/>
        </w:rPr>
        <w:t xml:space="preserve"> </w:t>
      </w:r>
      <w:proofErr w:type="gramStart"/>
      <w:r w:rsidRPr="008C4D95">
        <w:rPr>
          <w:sz w:val="20"/>
          <w:szCs w:val="20"/>
        </w:rPr>
        <w:t>carrier</w:t>
      </w:r>
      <w:proofErr w:type="gramEnd"/>
      <w:r w:rsidRPr="008C4D95">
        <w:rPr>
          <w:sz w:val="20"/>
          <w:szCs w:val="20"/>
        </w:rPr>
        <w:t xml:space="preserve"> and a </w:t>
      </w:r>
      <w:r w:rsidRPr="008C4D95">
        <w:rPr>
          <w:i/>
          <w:iCs/>
          <w:sz w:val="20"/>
          <w:szCs w:val="20"/>
          <w:u w:val="single"/>
        </w:rPr>
        <w:t>victim</w:t>
      </w:r>
      <w:r w:rsidRPr="008C4D95">
        <w:rPr>
          <w:sz w:val="20"/>
          <w:szCs w:val="20"/>
        </w:rPr>
        <w:t xml:space="preserve"> carrier for purposes of </w:t>
      </w:r>
      <w:r w:rsidRPr="008C4D95">
        <w:rPr>
          <w:sz w:val="20"/>
          <w:szCs w:val="20"/>
        </w:rPr>
        <w:t xml:space="preserve">Intra-band </w:t>
      </w:r>
      <w:r w:rsidRPr="008C4D95">
        <w:rPr>
          <w:sz w:val="20"/>
          <w:szCs w:val="20"/>
        </w:rPr>
        <w:t>Non-</w:t>
      </w:r>
      <w:proofErr w:type="spellStart"/>
      <w:r w:rsidRPr="008C4D95">
        <w:rPr>
          <w:sz w:val="20"/>
          <w:szCs w:val="20"/>
        </w:rPr>
        <w:t>colocated</w:t>
      </w:r>
      <w:proofErr w:type="spellEnd"/>
      <w:r w:rsidRPr="008C4D95">
        <w:rPr>
          <w:sz w:val="20"/>
          <w:szCs w:val="20"/>
        </w:rPr>
        <w:t xml:space="preserve"> NR CA.</w:t>
      </w:r>
    </w:p>
    <w:p w14:paraId="3196C460" w14:textId="5F963DEA" w:rsidR="00254E88" w:rsidRPr="008C4D95" w:rsidRDefault="00254E88" w:rsidP="00AF45A7">
      <w:pPr>
        <w:spacing w:after="120"/>
        <w:rPr>
          <w:rFonts w:eastAsia="SimSun"/>
          <w:sz w:val="20"/>
          <w:szCs w:val="20"/>
          <w:lang w:val="en-GB" w:eastAsia="en-GB"/>
        </w:rPr>
      </w:pPr>
      <w:r w:rsidRPr="008C4D95">
        <w:rPr>
          <w:rFonts w:eastAsia="SimSun"/>
          <w:sz w:val="20"/>
          <w:szCs w:val="20"/>
          <w:lang w:val="en-GB" w:eastAsia="en-GB"/>
        </w:rPr>
        <w:t>Here, we argue about two open aspects of this proposal</w:t>
      </w:r>
      <w:r w:rsidR="008C4D95">
        <w:rPr>
          <w:rFonts w:eastAsia="SimSun"/>
          <w:sz w:val="20"/>
          <w:szCs w:val="20"/>
          <w:lang w:val="en-GB" w:eastAsia="en-GB"/>
        </w:rPr>
        <w:t xml:space="preserve"> </w:t>
      </w:r>
      <w:r w:rsidR="008C4D95" w:rsidRPr="008C4D95">
        <w:rPr>
          <w:rFonts w:eastAsia="SimSun"/>
          <w:b/>
          <w:bCs/>
          <w:sz w:val="20"/>
          <w:szCs w:val="20"/>
          <w:lang w:val="en-GB" w:eastAsia="en-GB"/>
        </w:rPr>
        <w:t>[FFS]</w:t>
      </w:r>
      <w:r w:rsidRPr="008C4D95">
        <w:rPr>
          <w:rFonts w:eastAsia="SimSun"/>
          <w:sz w:val="20"/>
          <w:szCs w:val="20"/>
          <w:lang w:val="en-GB" w:eastAsia="en-GB"/>
        </w:rPr>
        <w:t>:</w:t>
      </w:r>
    </w:p>
    <w:p w14:paraId="595C7FC8" w14:textId="7FE44E27" w:rsidR="00254E88" w:rsidRDefault="00254E88" w:rsidP="008C4D95">
      <w:pPr>
        <w:pStyle w:val="ListParagraph"/>
        <w:numPr>
          <w:ilvl w:val="0"/>
          <w:numId w:val="18"/>
        </w:numPr>
        <w:spacing w:after="120"/>
        <w:ind w:firstLineChars="0"/>
        <w:rPr>
          <w:rFonts w:ascii="Times New Roman" w:hAnsi="Times New Roman" w:cs="Times New Roman"/>
          <w:sz w:val="20"/>
          <w:szCs w:val="20"/>
          <w:lang w:val="en-GB" w:eastAsia="en-GB"/>
        </w:rPr>
      </w:pPr>
      <w:r w:rsidRPr="008C4D95">
        <w:rPr>
          <w:rFonts w:ascii="Times New Roman" w:hAnsi="Times New Roman" w:cs="Times New Roman"/>
          <w:sz w:val="20"/>
          <w:szCs w:val="20"/>
          <w:lang w:val="en-GB" w:eastAsia="en-GB"/>
        </w:rPr>
        <w:t>The criteria to determin</w:t>
      </w:r>
      <w:r w:rsidR="008C4D95" w:rsidRPr="008C4D95">
        <w:rPr>
          <w:rFonts w:ascii="Times New Roman" w:hAnsi="Times New Roman" w:cs="Times New Roman"/>
          <w:sz w:val="20"/>
          <w:szCs w:val="20"/>
          <w:lang w:val="en-GB" w:eastAsia="en-GB"/>
        </w:rPr>
        <w:t>e</w:t>
      </w:r>
      <w:r w:rsidRPr="008C4D95">
        <w:rPr>
          <w:rFonts w:ascii="Times New Roman" w:hAnsi="Times New Roman" w:cs="Times New Roman"/>
          <w:sz w:val="20"/>
          <w:szCs w:val="20"/>
          <w:lang w:val="en-GB" w:eastAsia="en-GB"/>
        </w:rPr>
        <w:t xml:space="preserve"> the</w:t>
      </w:r>
      <w:r w:rsidRPr="008C4D95">
        <w:rPr>
          <w:rFonts w:ascii="Times New Roman" w:hAnsi="Times New Roman" w:cs="Times New Roman"/>
          <w:sz w:val="20"/>
          <w:szCs w:val="20"/>
          <w:lang w:val="en-GB" w:eastAsia="en-GB"/>
        </w:rPr>
        <w:t xml:space="preserve"> carrier </w:t>
      </w:r>
      <w:r w:rsidRPr="008C4D95">
        <w:rPr>
          <w:rFonts w:ascii="Times New Roman" w:hAnsi="Times New Roman" w:cs="Times New Roman"/>
          <w:sz w:val="20"/>
          <w:szCs w:val="20"/>
          <w:lang w:val="en-GB" w:eastAsia="en-GB"/>
        </w:rPr>
        <w:t xml:space="preserve">that </w:t>
      </w:r>
      <w:r w:rsidRPr="008C4D95">
        <w:rPr>
          <w:rFonts w:ascii="Times New Roman" w:hAnsi="Times New Roman" w:cs="Times New Roman"/>
          <w:sz w:val="20"/>
          <w:szCs w:val="20"/>
          <w:lang w:val="en-GB" w:eastAsia="en-GB"/>
        </w:rPr>
        <w:t xml:space="preserve">gets </w:t>
      </w:r>
      <w:r w:rsidRPr="008C4D95">
        <w:rPr>
          <w:rFonts w:ascii="Times New Roman" w:hAnsi="Times New Roman" w:cs="Times New Roman"/>
          <w:sz w:val="20"/>
          <w:szCs w:val="20"/>
          <w:lang w:val="en-GB" w:eastAsia="en-GB"/>
        </w:rPr>
        <w:t xml:space="preserve">the </w:t>
      </w:r>
      <w:r w:rsidRPr="008C4D95">
        <w:rPr>
          <w:rFonts w:ascii="Times New Roman" w:hAnsi="Times New Roman" w:cs="Times New Roman"/>
          <w:sz w:val="20"/>
          <w:szCs w:val="20"/>
          <w:lang w:val="en-GB" w:eastAsia="en-GB"/>
        </w:rPr>
        <w:t>protected</w:t>
      </w:r>
      <w:r w:rsidRPr="008C4D95">
        <w:rPr>
          <w:rFonts w:ascii="Times New Roman" w:hAnsi="Times New Roman" w:cs="Times New Roman"/>
          <w:sz w:val="20"/>
          <w:szCs w:val="20"/>
          <w:lang w:val="en-GB" w:eastAsia="en-GB"/>
        </w:rPr>
        <w:t xml:space="preserve"> status</w:t>
      </w:r>
      <w:r w:rsidRPr="008C4D95">
        <w:rPr>
          <w:rFonts w:ascii="Times New Roman" w:hAnsi="Times New Roman" w:cs="Times New Roman"/>
          <w:sz w:val="20"/>
          <w:szCs w:val="20"/>
          <w:lang w:val="en-GB" w:eastAsia="en-GB"/>
        </w:rPr>
        <w:t>, i.e., LNA Analog Gain update</w:t>
      </w:r>
      <w:r w:rsidRPr="008C4D95">
        <w:rPr>
          <w:rFonts w:ascii="Times New Roman" w:hAnsi="Times New Roman" w:cs="Times New Roman"/>
          <w:sz w:val="20"/>
          <w:szCs w:val="20"/>
          <w:lang w:val="en-GB" w:eastAsia="en-GB"/>
        </w:rPr>
        <w:t>s</w:t>
      </w:r>
      <w:r w:rsidRPr="008C4D95">
        <w:rPr>
          <w:rFonts w:ascii="Times New Roman" w:hAnsi="Times New Roman" w:cs="Times New Roman"/>
          <w:sz w:val="20"/>
          <w:szCs w:val="20"/>
          <w:lang w:val="en-GB" w:eastAsia="en-GB"/>
        </w:rPr>
        <w:t xml:space="preserve"> to the beginning of its slots</w:t>
      </w:r>
      <w:r w:rsidRPr="008C4D95">
        <w:rPr>
          <w:rFonts w:ascii="Times New Roman" w:hAnsi="Times New Roman" w:cs="Times New Roman"/>
          <w:sz w:val="20"/>
          <w:szCs w:val="20"/>
          <w:lang w:val="en-GB" w:eastAsia="en-GB"/>
        </w:rPr>
        <w:t xml:space="preserve"> </w:t>
      </w:r>
      <w:r w:rsidR="008C4D95">
        <w:rPr>
          <w:rFonts w:ascii="Times New Roman" w:hAnsi="Times New Roman" w:cs="Times New Roman"/>
          <w:sz w:val="20"/>
          <w:szCs w:val="20"/>
          <w:lang w:val="en-GB" w:eastAsia="en-GB"/>
        </w:rPr>
        <w:t xml:space="preserve">-- </w:t>
      </w:r>
      <w:r w:rsidRPr="008C4D95">
        <w:rPr>
          <w:rFonts w:ascii="Times New Roman" w:hAnsi="Times New Roman" w:cs="Times New Roman"/>
          <w:sz w:val="20"/>
          <w:szCs w:val="20"/>
          <w:lang w:val="en-GB" w:eastAsia="en-GB"/>
        </w:rPr>
        <w:t xml:space="preserve">“Point </w:t>
      </w:r>
      <w:proofErr w:type="gramStart"/>
      <w:r w:rsidRPr="008C4D95">
        <w:rPr>
          <w:rFonts w:ascii="Times New Roman" w:hAnsi="Times New Roman" w:cs="Times New Roman"/>
          <w:sz w:val="20"/>
          <w:szCs w:val="20"/>
          <w:lang w:val="en-GB" w:eastAsia="en-GB"/>
        </w:rPr>
        <w:t>A</w:t>
      </w:r>
      <w:r w:rsidRPr="008C4D95">
        <w:rPr>
          <w:rFonts w:ascii="Times New Roman" w:hAnsi="Times New Roman" w:cs="Times New Roman"/>
          <w:sz w:val="20"/>
          <w:szCs w:val="20"/>
          <w:lang w:val="en-GB" w:eastAsia="en-GB"/>
        </w:rPr>
        <w:t>”</w:t>
      </w:r>
      <w:proofErr w:type="gramEnd"/>
    </w:p>
    <w:p w14:paraId="283CE405" w14:textId="2CA1DCFB" w:rsidR="008C4D95" w:rsidRPr="00AF45A7" w:rsidRDefault="008C4D95" w:rsidP="008C4D95">
      <w:pPr>
        <w:numPr>
          <w:ilvl w:val="1"/>
          <w:numId w:val="17"/>
        </w:numPr>
        <w:spacing w:after="120"/>
        <w:rPr>
          <w:rFonts w:eastAsia="SimSun"/>
          <w:sz w:val="20"/>
          <w:szCs w:val="20"/>
          <w:lang w:val="en-GB" w:eastAsia="en-GB"/>
        </w:rPr>
      </w:pPr>
      <w:r w:rsidRPr="00AF45A7">
        <w:rPr>
          <w:rFonts w:eastAsia="SimSun"/>
          <w:sz w:val="20"/>
          <w:szCs w:val="20"/>
          <w:lang w:val="en-GB" w:eastAsia="en-GB"/>
        </w:rPr>
        <w:t>Signal driven</w:t>
      </w:r>
      <w:r>
        <w:rPr>
          <w:rFonts w:eastAsia="SimSun"/>
          <w:sz w:val="20"/>
          <w:szCs w:val="20"/>
          <w:lang w:val="en-GB" w:eastAsia="en-GB"/>
        </w:rPr>
        <w:t xml:space="preserve"> decision:</w:t>
      </w:r>
    </w:p>
    <w:p w14:paraId="4304583A" w14:textId="77777777" w:rsidR="008C4D95" w:rsidRPr="00AF45A7" w:rsidRDefault="008C4D95" w:rsidP="008C4D95">
      <w:pPr>
        <w:numPr>
          <w:ilvl w:val="2"/>
          <w:numId w:val="17"/>
        </w:numPr>
        <w:spacing w:after="120"/>
        <w:rPr>
          <w:rFonts w:eastAsia="SimSun"/>
          <w:sz w:val="20"/>
          <w:szCs w:val="20"/>
          <w:lang w:val="en-GB" w:eastAsia="en-GB"/>
        </w:rPr>
      </w:pPr>
      <w:r w:rsidRPr="00AF45A7">
        <w:rPr>
          <w:rFonts w:eastAsia="SimSun"/>
          <w:sz w:val="20"/>
          <w:szCs w:val="20"/>
          <w:lang w:val="en-GB" w:eastAsia="en-GB"/>
        </w:rPr>
        <w:t xml:space="preserve">Based on RSRP, RSRQ or </w:t>
      </w:r>
      <w:proofErr w:type="gramStart"/>
      <w:r w:rsidRPr="00AF45A7">
        <w:rPr>
          <w:rFonts w:eastAsia="SimSun"/>
          <w:sz w:val="20"/>
          <w:szCs w:val="20"/>
          <w:lang w:val="en-GB" w:eastAsia="en-GB"/>
        </w:rPr>
        <w:t>other</w:t>
      </w:r>
      <w:proofErr w:type="gramEnd"/>
      <w:r w:rsidRPr="00AF45A7">
        <w:rPr>
          <w:rFonts w:eastAsia="SimSun"/>
          <w:sz w:val="20"/>
          <w:szCs w:val="20"/>
          <w:lang w:val="en-GB" w:eastAsia="en-GB"/>
        </w:rPr>
        <w:t xml:space="preserve"> signal-based metric</w:t>
      </w:r>
    </w:p>
    <w:p w14:paraId="18B97CB1" w14:textId="77777777" w:rsidR="008C4D95" w:rsidRPr="00AF45A7" w:rsidRDefault="008C4D95" w:rsidP="008C4D95">
      <w:pPr>
        <w:numPr>
          <w:ilvl w:val="3"/>
          <w:numId w:val="17"/>
        </w:numPr>
        <w:spacing w:after="120"/>
        <w:rPr>
          <w:rFonts w:eastAsia="SimSun"/>
          <w:sz w:val="20"/>
          <w:szCs w:val="20"/>
          <w:lang w:val="en-GB" w:eastAsia="en-GB"/>
        </w:rPr>
      </w:pPr>
      <w:r w:rsidRPr="00AF45A7">
        <w:rPr>
          <w:rFonts w:eastAsia="SimSun"/>
          <w:sz w:val="20"/>
          <w:szCs w:val="20"/>
          <w:lang w:val="en-GB" w:eastAsia="en-GB"/>
        </w:rPr>
        <w:t xml:space="preserve">Focused on maximising average aggregate </w:t>
      </w:r>
      <w:proofErr w:type="gramStart"/>
      <w:r w:rsidRPr="00AF45A7">
        <w:rPr>
          <w:rFonts w:eastAsia="SimSun"/>
          <w:sz w:val="20"/>
          <w:szCs w:val="20"/>
          <w:lang w:val="en-GB" w:eastAsia="en-GB"/>
        </w:rPr>
        <w:t>throughput</w:t>
      </w:r>
      <w:proofErr w:type="gramEnd"/>
    </w:p>
    <w:p w14:paraId="1EF1610E" w14:textId="623EAFB1" w:rsidR="008C4D95" w:rsidRPr="00AF45A7" w:rsidRDefault="008C4D95" w:rsidP="008C4D95">
      <w:pPr>
        <w:numPr>
          <w:ilvl w:val="1"/>
          <w:numId w:val="17"/>
        </w:numPr>
        <w:spacing w:after="120"/>
        <w:rPr>
          <w:rFonts w:eastAsia="SimSun"/>
          <w:sz w:val="20"/>
          <w:szCs w:val="20"/>
          <w:lang w:val="en-GB" w:eastAsia="en-GB"/>
        </w:rPr>
      </w:pPr>
      <w:r>
        <w:rPr>
          <w:rFonts w:eastAsia="SimSun"/>
          <w:sz w:val="20"/>
          <w:szCs w:val="20"/>
          <w:lang w:val="en-GB" w:eastAsia="en-GB"/>
        </w:rPr>
        <w:t>Logical decision</w:t>
      </w:r>
      <w:r w:rsidRPr="00AF45A7">
        <w:rPr>
          <w:rFonts w:eastAsia="SimSun"/>
          <w:sz w:val="20"/>
          <w:szCs w:val="20"/>
          <w:lang w:val="en-GB" w:eastAsia="en-GB"/>
        </w:rPr>
        <w:t xml:space="preserve">: </w:t>
      </w:r>
      <w:proofErr w:type="spellStart"/>
      <w:r w:rsidRPr="00AF45A7">
        <w:rPr>
          <w:rFonts w:eastAsia="SimSun"/>
          <w:sz w:val="20"/>
          <w:szCs w:val="20"/>
          <w:lang w:val="en-GB" w:eastAsia="en-GB"/>
        </w:rPr>
        <w:t>PCell</w:t>
      </w:r>
      <w:proofErr w:type="spellEnd"/>
      <w:r w:rsidRPr="00AF45A7">
        <w:rPr>
          <w:rFonts w:eastAsia="SimSun"/>
          <w:sz w:val="20"/>
          <w:szCs w:val="20"/>
          <w:lang w:val="en-GB" w:eastAsia="en-GB"/>
        </w:rPr>
        <w:t xml:space="preserve"> vs </w:t>
      </w:r>
      <w:proofErr w:type="spellStart"/>
      <w:r w:rsidRPr="00AF45A7">
        <w:rPr>
          <w:rFonts w:eastAsia="SimSun"/>
          <w:sz w:val="20"/>
          <w:szCs w:val="20"/>
          <w:lang w:val="en-GB" w:eastAsia="en-GB"/>
        </w:rPr>
        <w:t>Scell</w:t>
      </w:r>
      <w:proofErr w:type="spellEnd"/>
    </w:p>
    <w:p w14:paraId="2D2505E4" w14:textId="77777777" w:rsidR="008C4D95" w:rsidRPr="00AF45A7" w:rsidRDefault="008C4D95" w:rsidP="008C4D95">
      <w:pPr>
        <w:numPr>
          <w:ilvl w:val="2"/>
          <w:numId w:val="17"/>
        </w:numPr>
        <w:spacing w:after="120"/>
        <w:rPr>
          <w:rFonts w:eastAsia="SimSun"/>
          <w:sz w:val="20"/>
          <w:szCs w:val="20"/>
          <w:lang w:val="en-GB" w:eastAsia="en-GB"/>
        </w:rPr>
      </w:pPr>
      <w:r w:rsidRPr="00AF45A7">
        <w:rPr>
          <w:rFonts w:eastAsia="SimSun"/>
          <w:sz w:val="20"/>
          <w:szCs w:val="20"/>
          <w:lang w:val="en-GB" w:eastAsia="en-GB"/>
        </w:rPr>
        <w:t xml:space="preserve">Always align to </w:t>
      </w:r>
      <w:proofErr w:type="spellStart"/>
      <w:r w:rsidRPr="00AF45A7">
        <w:rPr>
          <w:rFonts w:eastAsia="SimSun"/>
          <w:sz w:val="20"/>
          <w:szCs w:val="20"/>
          <w:lang w:val="en-GB" w:eastAsia="en-GB"/>
        </w:rPr>
        <w:t>PCell</w:t>
      </w:r>
      <w:proofErr w:type="spellEnd"/>
    </w:p>
    <w:p w14:paraId="005FD153" w14:textId="77777777" w:rsidR="008C4D95" w:rsidRPr="00AF45A7" w:rsidRDefault="008C4D95" w:rsidP="008C4D95">
      <w:pPr>
        <w:numPr>
          <w:ilvl w:val="3"/>
          <w:numId w:val="17"/>
        </w:numPr>
        <w:spacing w:after="120"/>
        <w:rPr>
          <w:rFonts w:eastAsia="SimSun"/>
          <w:sz w:val="20"/>
          <w:szCs w:val="20"/>
          <w:lang w:val="en-GB" w:eastAsia="en-GB"/>
        </w:rPr>
      </w:pPr>
      <w:r w:rsidRPr="00AF45A7">
        <w:rPr>
          <w:rFonts w:eastAsia="SimSun"/>
          <w:sz w:val="20"/>
          <w:szCs w:val="20"/>
          <w:lang w:val="en-GB" w:eastAsia="en-GB"/>
        </w:rPr>
        <w:t xml:space="preserve">Focused on protect signalling in </w:t>
      </w:r>
      <w:proofErr w:type="spellStart"/>
      <w:proofErr w:type="gramStart"/>
      <w:r w:rsidRPr="00AF45A7">
        <w:rPr>
          <w:rFonts w:eastAsia="SimSun"/>
          <w:sz w:val="20"/>
          <w:szCs w:val="20"/>
          <w:lang w:val="en-GB" w:eastAsia="en-GB"/>
        </w:rPr>
        <w:t>PCell</w:t>
      </w:r>
      <w:proofErr w:type="spellEnd"/>
      <w:proofErr w:type="gramEnd"/>
    </w:p>
    <w:p w14:paraId="2431DECB" w14:textId="77777777" w:rsidR="008C4D95" w:rsidRPr="008C4D95" w:rsidRDefault="008C4D95" w:rsidP="008C4D95">
      <w:pPr>
        <w:pStyle w:val="ListParagraph"/>
        <w:spacing w:after="120"/>
        <w:ind w:left="720" w:firstLineChars="0" w:firstLine="0"/>
        <w:rPr>
          <w:rFonts w:ascii="Times New Roman" w:hAnsi="Times New Roman" w:cs="Times New Roman"/>
          <w:sz w:val="20"/>
          <w:szCs w:val="20"/>
          <w:lang w:val="en-GB" w:eastAsia="en-GB"/>
        </w:rPr>
      </w:pPr>
    </w:p>
    <w:p w14:paraId="2F5D374B" w14:textId="028F84F6" w:rsidR="00254E88" w:rsidRPr="008C4D95" w:rsidRDefault="00254E88" w:rsidP="008C4D95">
      <w:pPr>
        <w:pStyle w:val="ListParagraph"/>
        <w:numPr>
          <w:ilvl w:val="0"/>
          <w:numId w:val="18"/>
        </w:numPr>
        <w:spacing w:after="120"/>
        <w:ind w:firstLineChars="0"/>
        <w:rPr>
          <w:rFonts w:ascii="Times New Roman" w:hAnsi="Times New Roman" w:cs="Times New Roman"/>
          <w:sz w:val="20"/>
          <w:szCs w:val="20"/>
          <w:lang w:val="en-GB" w:eastAsia="en-GB"/>
        </w:rPr>
      </w:pPr>
      <w:r w:rsidRPr="008C4D95">
        <w:rPr>
          <w:rFonts w:ascii="Times New Roman" w:hAnsi="Times New Roman" w:cs="Times New Roman"/>
          <w:sz w:val="20"/>
          <w:szCs w:val="20"/>
          <w:lang w:val="en-GB" w:eastAsia="en-GB"/>
        </w:rPr>
        <w:t xml:space="preserve">Whether the decision </w:t>
      </w:r>
      <w:r w:rsidR="008C4D95">
        <w:rPr>
          <w:rFonts w:ascii="Times New Roman" w:hAnsi="Times New Roman" w:cs="Times New Roman"/>
          <w:sz w:val="20"/>
          <w:szCs w:val="20"/>
          <w:lang w:val="en-GB" w:eastAsia="en-GB"/>
        </w:rPr>
        <w:t xml:space="preserve">of which carrier to protect </w:t>
      </w:r>
      <w:r w:rsidRPr="008C4D95">
        <w:rPr>
          <w:rFonts w:ascii="Times New Roman" w:hAnsi="Times New Roman" w:cs="Times New Roman"/>
          <w:sz w:val="20"/>
          <w:szCs w:val="20"/>
          <w:lang w:val="en-GB" w:eastAsia="en-GB"/>
        </w:rPr>
        <w:t xml:space="preserve">is made by the </w:t>
      </w:r>
      <w:proofErr w:type="gramStart"/>
      <w:r w:rsidRPr="008C4D95">
        <w:rPr>
          <w:rFonts w:ascii="Times New Roman" w:hAnsi="Times New Roman" w:cs="Times New Roman"/>
          <w:sz w:val="20"/>
          <w:szCs w:val="20"/>
          <w:lang w:val="en-GB" w:eastAsia="en-GB"/>
        </w:rPr>
        <w:t>UE, and</w:t>
      </w:r>
      <w:proofErr w:type="gramEnd"/>
      <w:r w:rsidRPr="008C4D95">
        <w:rPr>
          <w:rFonts w:ascii="Times New Roman" w:hAnsi="Times New Roman" w:cs="Times New Roman"/>
          <w:sz w:val="20"/>
          <w:szCs w:val="20"/>
          <w:lang w:val="en-GB" w:eastAsia="en-GB"/>
        </w:rPr>
        <w:t xml:space="preserve"> informs of this to the network</w:t>
      </w:r>
      <w:r w:rsidR="008C4D95">
        <w:rPr>
          <w:rFonts w:ascii="Times New Roman" w:hAnsi="Times New Roman" w:cs="Times New Roman"/>
          <w:sz w:val="20"/>
          <w:szCs w:val="20"/>
          <w:lang w:val="en-GB" w:eastAsia="en-GB"/>
        </w:rPr>
        <w:t>;</w:t>
      </w:r>
      <w:r w:rsidRPr="008C4D95">
        <w:rPr>
          <w:rFonts w:ascii="Times New Roman" w:hAnsi="Times New Roman" w:cs="Times New Roman"/>
          <w:sz w:val="20"/>
          <w:szCs w:val="20"/>
          <w:lang w:val="en-GB" w:eastAsia="en-GB"/>
        </w:rPr>
        <w:t xml:space="preserve"> Or it’s the network who uses RTD measurements and informs the UE</w:t>
      </w:r>
      <w:r w:rsidR="008C4D95">
        <w:rPr>
          <w:rFonts w:ascii="Times New Roman" w:hAnsi="Times New Roman" w:cs="Times New Roman"/>
          <w:sz w:val="20"/>
          <w:szCs w:val="20"/>
          <w:lang w:val="en-GB" w:eastAsia="en-GB"/>
        </w:rPr>
        <w:t xml:space="preserve"> on which carrier to protect and also schedules PDSCH range </w:t>
      </w:r>
      <w:proofErr w:type="spellStart"/>
      <w:r w:rsidR="008C4D95">
        <w:rPr>
          <w:rFonts w:ascii="Times New Roman" w:hAnsi="Times New Roman" w:cs="Times New Roman"/>
          <w:sz w:val="20"/>
          <w:szCs w:val="20"/>
          <w:lang w:val="en-GB" w:eastAsia="en-GB"/>
        </w:rPr>
        <w:t>acorddingly</w:t>
      </w:r>
      <w:proofErr w:type="spellEnd"/>
      <w:r w:rsidRPr="008C4D95">
        <w:rPr>
          <w:rFonts w:ascii="Times New Roman" w:hAnsi="Times New Roman" w:cs="Times New Roman"/>
          <w:sz w:val="20"/>
          <w:szCs w:val="20"/>
          <w:lang w:val="en-GB" w:eastAsia="en-GB"/>
        </w:rPr>
        <w:t xml:space="preserve">. </w:t>
      </w:r>
    </w:p>
    <w:p w14:paraId="630F4AF6" w14:textId="634884F9" w:rsidR="00AF45A7" w:rsidRPr="00AF45A7" w:rsidRDefault="00AF45A7" w:rsidP="00254E88">
      <w:pPr>
        <w:spacing w:after="120"/>
        <w:rPr>
          <w:rFonts w:eastAsia="SimSun"/>
          <w:sz w:val="20"/>
          <w:szCs w:val="20"/>
          <w:lang w:val="en-GB" w:eastAsia="en-GB"/>
        </w:rPr>
      </w:pPr>
    </w:p>
    <w:p w14:paraId="4844F722" w14:textId="1396151F" w:rsidR="00AF45A7" w:rsidRPr="00556D48" w:rsidRDefault="008C4D95" w:rsidP="00AF45A7">
      <w:pPr>
        <w:pStyle w:val="Heading2"/>
        <w:rPr>
          <w:lang w:eastAsia="en-GB"/>
        </w:rPr>
      </w:pPr>
      <w:r>
        <w:rPr>
          <w:lang w:eastAsia="en-GB"/>
        </w:rPr>
        <w:t xml:space="preserve">38.101-4 Performance Requirements </w:t>
      </w:r>
    </w:p>
    <w:p w14:paraId="3C89A947" w14:textId="13174C1D" w:rsidR="008C4D95" w:rsidRDefault="00357C0D" w:rsidP="00AF45A7">
      <w:pPr>
        <w:spacing w:after="120"/>
        <w:rPr>
          <w:rFonts w:eastAsia="SimSun"/>
          <w:sz w:val="20"/>
          <w:szCs w:val="20"/>
          <w:lang w:val="en-GB" w:eastAsia="en-GB"/>
        </w:rPr>
      </w:pPr>
      <w:r>
        <w:rPr>
          <w:rFonts w:eastAsia="SimSun"/>
          <w:sz w:val="20"/>
          <w:szCs w:val="20"/>
          <w:lang w:val="en-GB" w:eastAsia="en-GB"/>
        </w:rPr>
        <w:t xml:space="preserve">As mentioned before, </w:t>
      </w:r>
      <w:r>
        <w:rPr>
          <w:rFonts w:eastAsia="SimSun"/>
          <w:sz w:val="20"/>
          <w:szCs w:val="20"/>
          <w:lang w:eastAsia="en-GB"/>
        </w:rPr>
        <w:t>e</w:t>
      </w:r>
      <w:r w:rsidR="008C4D95" w:rsidRPr="008C4D95">
        <w:rPr>
          <w:rFonts w:eastAsia="SimSun"/>
          <w:sz w:val="20"/>
          <w:szCs w:val="20"/>
          <w:lang w:eastAsia="en-GB"/>
        </w:rPr>
        <w:t>ven allowing</w:t>
      </w:r>
      <w:r>
        <w:rPr>
          <w:rFonts w:eastAsia="SimSun"/>
          <w:sz w:val="20"/>
          <w:szCs w:val="20"/>
          <w:lang w:eastAsia="en-GB"/>
        </w:rPr>
        <w:t xml:space="preserve"> a blanket</w:t>
      </w:r>
      <w:r w:rsidR="008C4D95" w:rsidRPr="008C4D95">
        <w:rPr>
          <w:rFonts w:eastAsia="SimSun"/>
          <w:sz w:val="20"/>
          <w:szCs w:val="20"/>
          <w:lang w:eastAsia="en-GB"/>
        </w:rPr>
        <w:t xml:space="preserve"> performance degradation</w:t>
      </w:r>
      <w:r>
        <w:rPr>
          <w:rFonts w:eastAsia="SimSun"/>
          <w:sz w:val="20"/>
          <w:szCs w:val="20"/>
          <w:lang w:eastAsia="en-GB"/>
        </w:rPr>
        <w:t xml:space="preserve"> for </w:t>
      </w:r>
      <w:proofErr w:type="gramStart"/>
      <w:r>
        <w:rPr>
          <w:rFonts w:eastAsia="SimSun"/>
          <w:sz w:val="20"/>
          <w:szCs w:val="20"/>
          <w:lang w:eastAsia="en-GB"/>
        </w:rPr>
        <w:t>an</w:t>
      </w:r>
      <w:proofErr w:type="gramEnd"/>
      <w:r>
        <w:rPr>
          <w:rFonts w:eastAsia="SimSun"/>
          <w:sz w:val="20"/>
          <w:szCs w:val="20"/>
          <w:lang w:eastAsia="en-GB"/>
        </w:rPr>
        <w:t xml:space="preserve"> hypothetical </w:t>
      </w:r>
      <w:r w:rsidRPr="008C4D95">
        <w:rPr>
          <w:b/>
          <w:bCs/>
          <w:sz w:val="20"/>
          <w:szCs w:val="20"/>
          <w:lang w:val="en-GB"/>
        </w:rPr>
        <w:t>CP&lt; RTD &lt; X us</w:t>
      </w:r>
      <w:r>
        <w:rPr>
          <w:rFonts w:eastAsia="SimSun"/>
          <w:sz w:val="20"/>
          <w:szCs w:val="20"/>
          <w:lang w:eastAsia="en-GB"/>
        </w:rPr>
        <w:t xml:space="preserve"> use case</w:t>
      </w:r>
      <w:r w:rsidR="008C4D95" w:rsidRPr="008C4D95">
        <w:rPr>
          <w:rFonts w:eastAsia="SimSun"/>
          <w:sz w:val="20"/>
          <w:szCs w:val="20"/>
          <w:lang w:eastAsia="en-GB"/>
        </w:rPr>
        <w:t xml:space="preserve">, </w:t>
      </w:r>
      <w:r>
        <w:rPr>
          <w:rFonts w:eastAsia="SimSun"/>
          <w:sz w:val="20"/>
          <w:szCs w:val="20"/>
          <w:lang w:eastAsia="en-GB"/>
        </w:rPr>
        <w:t>t</w:t>
      </w:r>
      <w:r w:rsidR="008C4D95" w:rsidRPr="008C4D95">
        <w:rPr>
          <w:rFonts w:eastAsia="SimSun"/>
          <w:sz w:val="20"/>
          <w:szCs w:val="20"/>
          <w:lang w:eastAsia="en-GB"/>
        </w:rPr>
        <w:t xml:space="preserve">he performance may also vary </w:t>
      </w:r>
      <w:r>
        <w:rPr>
          <w:rFonts w:eastAsia="SimSun"/>
          <w:sz w:val="20"/>
          <w:szCs w:val="20"/>
          <w:lang w:eastAsia="en-GB"/>
        </w:rPr>
        <w:t xml:space="preserve">widely due to </w:t>
      </w:r>
      <w:r w:rsidR="008C4D95" w:rsidRPr="008C4D95">
        <w:rPr>
          <w:rFonts w:eastAsia="SimSun"/>
          <w:sz w:val="20"/>
          <w:szCs w:val="20"/>
          <w:lang w:eastAsia="en-GB"/>
        </w:rPr>
        <w:t xml:space="preserve">different </w:t>
      </w:r>
      <w:r>
        <w:rPr>
          <w:rFonts w:eastAsia="SimSun"/>
          <w:sz w:val="20"/>
          <w:szCs w:val="20"/>
          <w:lang w:eastAsia="en-GB"/>
        </w:rPr>
        <w:t xml:space="preserve">ACG implementations and </w:t>
      </w:r>
      <w:r w:rsidR="008C4D95" w:rsidRPr="008C4D95">
        <w:rPr>
          <w:rFonts w:eastAsia="SimSun"/>
          <w:sz w:val="20"/>
          <w:szCs w:val="20"/>
          <w:lang w:eastAsia="en-GB"/>
        </w:rPr>
        <w:t>assumptions on gain/phase modeling</w:t>
      </w:r>
      <w:r w:rsidR="008C4D95">
        <w:rPr>
          <w:rFonts w:eastAsia="SimSun"/>
          <w:sz w:val="20"/>
          <w:szCs w:val="20"/>
          <w:lang w:eastAsia="en-GB"/>
        </w:rPr>
        <w:t xml:space="preserve">. </w:t>
      </w:r>
      <w:r>
        <w:rPr>
          <w:rFonts w:eastAsia="SimSun"/>
          <w:sz w:val="20"/>
          <w:szCs w:val="20"/>
          <w:lang w:eastAsia="en-GB"/>
        </w:rPr>
        <w:t>Hence, we believe it is important to exclude the affected OFDM symbols from minimum performance test cases.</w:t>
      </w:r>
    </w:p>
    <w:p w14:paraId="765F7CD5" w14:textId="49298029" w:rsidR="00AF45A7" w:rsidRPr="00357C0D" w:rsidRDefault="008C4D95" w:rsidP="00AF45A7">
      <w:pPr>
        <w:spacing w:after="120"/>
        <w:rPr>
          <w:b/>
          <w:bCs/>
          <w:sz w:val="20"/>
          <w:szCs w:val="20"/>
        </w:rPr>
      </w:pPr>
      <w:r>
        <w:rPr>
          <w:b/>
          <w:bCs/>
          <w:sz w:val="20"/>
          <w:szCs w:val="20"/>
        </w:rPr>
        <w:t>Proposal</w:t>
      </w:r>
      <w:r w:rsidR="00542F79">
        <w:rPr>
          <w:b/>
          <w:bCs/>
          <w:sz w:val="20"/>
          <w:szCs w:val="20"/>
        </w:rPr>
        <w:t>6</w:t>
      </w:r>
      <w:r w:rsidRPr="0051742E">
        <w:rPr>
          <w:b/>
          <w:bCs/>
          <w:sz w:val="20"/>
          <w:szCs w:val="20"/>
        </w:rPr>
        <w:t xml:space="preserve">: </w:t>
      </w:r>
      <w:r w:rsidR="00357C0D">
        <w:rPr>
          <w:b/>
          <w:bCs/>
          <w:sz w:val="20"/>
          <w:szCs w:val="20"/>
        </w:rPr>
        <w:t>Use PDSCH dynamic range scheduling base</w:t>
      </w:r>
      <w:r w:rsidR="00542F79">
        <w:rPr>
          <w:b/>
          <w:bCs/>
          <w:sz w:val="20"/>
          <w:szCs w:val="20"/>
        </w:rPr>
        <w:t>d</w:t>
      </w:r>
      <w:r w:rsidR="00357C0D">
        <w:rPr>
          <w:b/>
          <w:bCs/>
          <w:sz w:val="20"/>
          <w:szCs w:val="20"/>
        </w:rPr>
        <w:t xml:space="preserve"> on RTD measurements if </w:t>
      </w:r>
      <w:r w:rsidR="00357C0D" w:rsidRPr="008C4D95">
        <w:rPr>
          <w:b/>
          <w:bCs/>
          <w:sz w:val="20"/>
          <w:szCs w:val="20"/>
          <w:lang w:val="en-GB"/>
        </w:rPr>
        <w:t>CP&lt; RTD &lt; X us</w:t>
      </w:r>
      <w:r w:rsidR="00357C0D">
        <w:rPr>
          <w:b/>
          <w:bCs/>
          <w:sz w:val="20"/>
          <w:szCs w:val="20"/>
          <w:lang w:val="en-GB"/>
        </w:rPr>
        <w:t xml:space="preserve"> is a required use case for determining 38.101-4 minimum performance requirements.</w:t>
      </w:r>
    </w:p>
    <w:p w14:paraId="0B3141EF" w14:textId="77777777" w:rsidR="009F52D7" w:rsidRPr="002F79EB" w:rsidRDefault="009F52D7" w:rsidP="009F52D7">
      <w:pPr>
        <w:pStyle w:val="Heading1"/>
        <w:rPr>
          <w:lang w:val="en-US"/>
        </w:rPr>
      </w:pPr>
      <w:r>
        <w:rPr>
          <w:lang w:val="en-US"/>
        </w:rPr>
        <w:t>3. Conclusion</w:t>
      </w:r>
    </w:p>
    <w:p w14:paraId="3BDD0CEC" w14:textId="7C4ECA28" w:rsidR="00C927E5" w:rsidRDefault="009F52D7" w:rsidP="005B410D">
      <w:pPr>
        <w:spacing w:after="120"/>
        <w:rPr>
          <w:sz w:val="20"/>
          <w:szCs w:val="20"/>
          <w:lang w:val="en-GB"/>
        </w:rPr>
      </w:pPr>
      <w:r w:rsidRPr="00CD22D1">
        <w:rPr>
          <w:sz w:val="20"/>
          <w:szCs w:val="20"/>
        </w:rPr>
        <w:t xml:space="preserve">In this </w:t>
      </w:r>
      <w:r w:rsidR="00996052">
        <w:rPr>
          <w:sz w:val="20"/>
          <w:szCs w:val="20"/>
        </w:rPr>
        <w:t>contribution</w:t>
      </w:r>
      <w:r w:rsidRPr="00CD22D1">
        <w:rPr>
          <w:sz w:val="20"/>
          <w:szCs w:val="20"/>
        </w:rPr>
        <w:t xml:space="preserve"> we </w:t>
      </w:r>
      <w:r w:rsidR="00D85753" w:rsidRPr="00D85753">
        <w:rPr>
          <w:sz w:val="20"/>
          <w:szCs w:val="20"/>
          <w:lang w:val="en-GB"/>
        </w:rPr>
        <w:t>provide</w:t>
      </w:r>
      <w:r w:rsidR="00FC77F1">
        <w:rPr>
          <w:sz w:val="20"/>
          <w:szCs w:val="20"/>
          <w:lang w:val="en-GB"/>
        </w:rPr>
        <w:t xml:space="preserve"> a series of small modifications to the legacy SSB for 5 MHz or greater channels. With these modification, legacy UE can be helped in order to not converge to new sub-5MHz channels, hence mitigating the </w:t>
      </w:r>
      <w:r w:rsidR="00A8527E">
        <w:rPr>
          <w:sz w:val="20"/>
          <w:szCs w:val="20"/>
          <w:lang w:val="en-GB"/>
        </w:rPr>
        <w:t>perception that coexistence of these two types of channels in a given band can produce a degradation to initial access KPIs.</w:t>
      </w:r>
    </w:p>
    <w:p w14:paraId="50B7019E" w14:textId="79BCC008" w:rsidR="006E3972" w:rsidRDefault="00D85753" w:rsidP="006E3972">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about a new </w:t>
      </w:r>
      <w:r w:rsidRPr="00D85753">
        <w:rPr>
          <w:sz w:val="20"/>
          <w:szCs w:val="20"/>
          <w:lang w:val="en-GB"/>
        </w:rPr>
        <w:t xml:space="preserve">finer synchronization raster in </w:t>
      </w:r>
      <w:r w:rsidRPr="00D85753">
        <w:rPr>
          <w:sz w:val="20"/>
          <w:szCs w:val="20"/>
        </w:rPr>
        <w:t xml:space="preserve">dedicated spectrum less than 5MHz for FR1 </w:t>
      </w:r>
      <w:r>
        <w:rPr>
          <w:sz w:val="20"/>
          <w:szCs w:val="20"/>
        </w:rPr>
        <w:t>are</w:t>
      </w:r>
      <w:r w:rsidR="00C927E5">
        <w:rPr>
          <w:sz w:val="20"/>
          <w:szCs w:val="20"/>
        </w:rPr>
        <w:t xml:space="preserve"> given below</w:t>
      </w:r>
      <w:r>
        <w:rPr>
          <w:sz w:val="20"/>
          <w:szCs w:val="20"/>
        </w:rPr>
        <w:t>:</w:t>
      </w:r>
    </w:p>
    <w:p w14:paraId="3FD40925" w14:textId="77777777" w:rsidR="00542F79" w:rsidRDefault="00542F79" w:rsidP="006E3972">
      <w:pPr>
        <w:spacing w:after="120"/>
        <w:rPr>
          <w:sz w:val="20"/>
          <w:szCs w:val="20"/>
        </w:rPr>
      </w:pPr>
    </w:p>
    <w:p w14:paraId="53B88D5E" w14:textId="77777777" w:rsidR="00542F79" w:rsidRPr="00116068" w:rsidRDefault="00542F79" w:rsidP="00542F79">
      <w:pPr>
        <w:spacing w:after="120"/>
        <w:rPr>
          <w:b/>
          <w:bCs/>
          <w:sz w:val="20"/>
          <w:szCs w:val="20"/>
        </w:rPr>
      </w:pPr>
      <w:r>
        <w:rPr>
          <w:b/>
          <w:bCs/>
          <w:sz w:val="20"/>
          <w:szCs w:val="20"/>
        </w:rPr>
        <w:t>Observation 1</w:t>
      </w:r>
      <w:r w:rsidRPr="0051742E">
        <w:rPr>
          <w:b/>
          <w:bCs/>
          <w:sz w:val="20"/>
          <w:szCs w:val="20"/>
        </w:rPr>
        <w:t xml:space="preserve">: </w:t>
      </w:r>
      <w:r>
        <w:rPr>
          <w:b/>
          <w:bCs/>
          <w:sz w:val="20"/>
          <w:szCs w:val="20"/>
        </w:rPr>
        <w:t>For</w:t>
      </w:r>
      <w:r w:rsidRPr="0051742E">
        <w:rPr>
          <w:b/>
          <w:bCs/>
          <w:sz w:val="20"/>
          <w:szCs w:val="20"/>
        </w:rPr>
        <w:t xml:space="preserve"> </w:t>
      </w:r>
      <w:r>
        <w:rPr>
          <w:b/>
          <w:bCs/>
          <w:sz w:val="20"/>
          <w:szCs w:val="20"/>
        </w:rPr>
        <w:t>T</w:t>
      </w:r>
      <w:r w:rsidRPr="0051742E">
        <w:rPr>
          <w:b/>
          <w:bCs/>
          <w:sz w:val="20"/>
          <w:szCs w:val="20"/>
        </w:rPr>
        <w:t>ype 3a/3b</w:t>
      </w:r>
      <w:r>
        <w:rPr>
          <w:b/>
          <w:bCs/>
          <w:sz w:val="20"/>
          <w:szCs w:val="20"/>
        </w:rPr>
        <w:t>, t</w:t>
      </w:r>
      <w:r w:rsidRPr="00116068">
        <w:rPr>
          <w:b/>
          <w:bCs/>
          <w:sz w:val="20"/>
          <w:szCs w:val="20"/>
        </w:rPr>
        <w:t>he severity of the phase jump effect is proportional to the RTD between the two CCs</w:t>
      </w:r>
      <w:r>
        <w:rPr>
          <w:b/>
          <w:bCs/>
          <w:sz w:val="20"/>
          <w:szCs w:val="20"/>
        </w:rPr>
        <w:t xml:space="preserve"> in the shared LNA architecture.</w:t>
      </w:r>
    </w:p>
    <w:p w14:paraId="6A143D37" w14:textId="77777777" w:rsidR="00542F79" w:rsidRDefault="00542F79" w:rsidP="00542F79">
      <w:pPr>
        <w:spacing w:after="120"/>
        <w:rPr>
          <w:sz w:val="20"/>
          <w:szCs w:val="20"/>
        </w:rPr>
      </w:pPr>
      <w:r>
        <w:rPr>
          <w:b/>
          <w:bCs/>
          <w:sz w:val="20"/>
          <w:szCs w:val="20"/>
        </w:rPr>
        <w:t>Observation 2</w:t>
      </w:r>
      <w:r w:rsidRPr="0051742E">
        <w:rPr>
          <w:b/>
          <w:bCs/>
          <w:sz w:val="20"/>
          <w:szCs w:val="20"/>
        </w:rPr>
        <w:t xml:space="preserve">: </w:t>
      </w:r>
      <w:r>
        <w:rPr>
          <w:b/>
          <w:bCs/>
          <w:sz w:val="20"/>
          <w:szCs w:val="20"/>
        </w:rPr>
        <w:t>W</w:t>
      </w:r>
      <w:r w:rsidRPr="00116068">
        <w:rPr>
          <w:b/>
          <w:bCs/>
          <w:sz w:val="20"/>
          <w:szCs w:val="20"/>
        </w:rPr>
        <w:t xml:space="preserve">hich CCs </w:t>
      </w:r>
      <w:r>
        <w:rPr>
          <w:b/>
          <w:bCs/>
          <w:sz w:val="20"/>
          <w:szCs w:val="20"/>
        </w:rPr>
        <w:t>gets</w:t>
      </w:r>
      <w:r w:rsidRPr="00116068">
        <w:rPr>
          <w:b/>
          <w:bCs/>
          <w:sz w:val="20"/>
          <w:szCs w:val="20"/>
        </w:rPr>
        <w:t xml:space="preserve"> affected </w:t>
      </w:r>
      <w:r>
        <w:rPr>
          <w:b/>
          <w:bCs/>
          <w:sz w:val="20"/>
          <w:szCs w:val="20"/>
        </w:rPr>
        <w:t xml:space="preserve">due to the phase jump effect will </w:t>
      </w:r>
      <w:r w:rsidRPr="00116068">
        <w:rPr>
          <w:b/>
          <w:bCs/>
          <w:sz w:val="20"/>
          <w:szCs w:val="20"/>
        </w:rPr>
        <w:t xml:space="preserve">depend on </w:t>
      </w:r>
      <w:r>
        <w:rPr>
          <w:b/>
          <w:bCs/>
          <w:sz w:val="20"/>
          <w:szCs w:val="20"/>
        </w:rPr>
        <w:t xml:space="preserve">1) to which CC </w:t>
      </w:r>
      <w:r w:rsidRPr="00116068">
        <w:rPr>
          <w:b/>
          <w:bCs/>
          <w:sz w:val="20"/>
          <w:szCs w:val="20"/>
        </w:rPr>
        <w:t xml:space="preserve">the LNA analog gain adjustment </w:t>
      </w:r>
      <w:r>
        <w:rPr>
          <w:b/>
          <w:bCs/>
          <w:sz w:val="20"/>
          <w:szCs w:val="20"/>
        </w:rPr>
        <w:t xml:space="preserve">is aligned to, </w:t>
      </w:r>
      <w:r w:rsidRPr="00116068">
        <w:rPr>
          <w:b/>
          <w:bCs/>
          <w:sz w:val="20"/>
          <w:szCs w:val="20"/>
        </w:rPr>
        <w:t xml:space="preserve">and </w:t>
      </w:r>
      <w:r>
        <w:rPr>
          <w:b/>
          <w:bCs/>
          <w:sz w:val="20"/>
          <w:szCs w:val="20"/>
        </w:rPr>
        <w:t xml:space="preserve">2) </w:t>
      </w:r>
      <w:r w:rsidRPr="00116068">
        <w:rPr>
          <w:b/>
          <w:bCs/>
          <w:sz w:val="20"/>
          <w:szCs w:val="20"/>
        </w:rPr>
        <w:t>the relative timing difference between CCs</w:t>
      </w:r>
      <w:r>
        <w:rPr>
          <w:b/>
          <w:bCs/>
          <w:sz w:val="20"/>
          <w:szCs w:val="20"/>
        </w:rPr>
        <w:t>.</w:t>
      </w:r>
    </w:p>
    <w:p w14:paraId="479B474A" w14:textId="77777777" w:rsidR="00542F79" w:rsidRPr="00831F55" w:rsidRDefault="00542F79" w:rsidP="00542F79">
      <w:pPr>
        <w:spacing w:after="120"/>
        <w:rPr>
          <w:b/>
          <w:bCs/>
          <w:sz w:val="20"/>
          <w:szCs w:val="20"/>
        </w:rPr>
      </w:pPr>
      <w:r w:rsidRPr="0051742E">
        <w:rPr>
          <w:b/>
          <w:bCs/>
          <w:sz w:val="20"/>
          <w:szCs w:val="20"/>
        </w:rPr>
        <w:t xml:space="preserve">Proposal </w:t>
      </w:r>
      <w:r>
        <w:rPr>
          <w:b/>
          <w:bCs/>
          <w:sz w:val="20"/>
          <w:szCs w:val="20"/>
        </w:rPr>
        <w:t>1</w:t>
      </w:r>
      <w:r w:rsidRPr="0051742E">
        <w:rPr>
          <w:b/>
          <w:bCs/>
          <w:sz w:val="20"/>
          <w:szCs w:val="20"/>
        </w:rPr>
        <w:t xml:space="preserve">: </w:t>
      </w:r>
      <w:r>
        <w:rPr>
          <w:b/>
          <w:bCs/>
          <w:sz w:val="20"/>
          <w:szCs w:val="20"/>
        </w:rPr>
        <w:t xml:space="preserve">Type 3a/3b should only operate when the RTD between two CCs is guaranteed to be within </w:t>
      </w:r>
      <w:r w:rsidRPr="0051742E">
        <w:rPr>
          <w:b/>
          <w:bCs/>
          <w:sz w:val="20"/>
          <w:szCs w:val="20"/>
        </w:rPr>
        <w:t>CP</w:t>
      </w:r>
      <w:r>
        <w:rPr>
          <w:b/>
          <w:bCs/>
          <w:sz w:val="20"/>
          <w:szCs w:val="20"/>
        </w:rPr>
        <w:t>, i.e., MRTD &lt; CP.</w:t>
      </w:r>
    </w:p>
    <w:p w14:paraId="2B0AB5E1" w14:textId="77777777" w:rsidR="00542F79" w:rsidRDefault="00542F79" w:rsidP="00542F79">
      <w:pPr>
        <w:spacing w:after="120"/>
        <w:rPr>
          <w:b/>
          <w:bCs/>
          <w:sz w:val="20"/>
          <w:szCs w:val="20"/>
        </w:rPr>
      </w:pPr>
      <w:r w:rsidRPr="0051742E">
        <w:rPr>
          <w:b/>
          <w:bCs/>
          <w:sz w:val="20"/>
          <w:szCs w:val="20"/>
        </w:rPr>
        <w:t xml:space="preserve">Proposal </w:t>
      </w:r>
      <w:r>
        <w:rPr>
          <w:b/>
          <w:bCs/>
          <w:sz w:val="20"/>
          <w:szCs w:val="20"/>
        </w:rPr>
        <w:t>2</w:t>
      </w:r>
      <w:r w:rsidRPr="0051742E">
        <w:rPr>
          <w:b/>
          <w:bCs/>
          <w:sz w:val="20"/>
          <w:szCs w:val="20"/>
        </w:rPr>
        <w:t>: I</w:t>
      </w:r>
      <w:r>
        <w:rPr>
          <w:b/>
          <w:bCs/>
          <w:sz w:val="20"/>
          <w:szCs w:val="20"/>
        </w:rPr>
        <w:t>f</w:t>
      </w:r>
      <w:r w:rsidRPr="0051742E">
        <w:rPr>
          <w:b/>
          <w:bCs/>
          <w:sz w:val="20"/>
          <w:szCs w:val="20"/>
        </w:rPr>
        <w:t xml:space="preserve"> </w:t>
      </w:r>
      <w:r>
        <w:rPr>
          <w:b/>
          <w:bCs/>
          <w:sz w:val="20"/>
          <w:szCs w:val="20"/>
        </w:rPr>
        <w:t>T</w:t>
      </w:r>
      <w:r w:rsidRPr="0051742E">
        <w:rPr>
          <w:b/>
          <w:bCs/>
          <w:sz w:val="20"/>
          <w:szCs w:val="20"/>
        </w:rPr>
        <w:t>ype 3a/3b</w:t>
      </w:r>
      <w:r>
        <w:rPr>
          <w:b/>
          <w:bCs/>
          <w:sz w:val="20"/>
          <w:szCs w:val="20"/>
        </w:rPr>
        <w:t xml:space="preserve"> are expected to operate in the CP &lt; MRTD &lt; X us regime, then permission for degradation of affected OFDM symbols should be explicitly allowed.</w:t>
      </w:r>
    </w:p>
    <w:p w14:paraId="7445FE65" w14:textId="77777777" w:rsidR="00542F79" w:rsidRDefault="00542F79" w:rsidP="00542F79">
      <w:pPr>
        <w:spacing w:after="120"/>
        <w:rPr>
          <w:b/>
          <w:bCs/>
          <w:sz w:val="20"/>
          <w:szCs w:val="20"/>
        </w:rPr>
      </w:pPr>
      <w:r w:rsidRPr="002B4A8D">
        <w:rPr>
          <w:b/>
          <w:bCs/>
          <w:sz w:val="20"/>
          <w:szCs w:val="20"/>
        </w:rPr>
        <w:lastRenderedPageBreak/>
        <w:t xml:space="preserve">Observation 3: It might be quite difficult to </w:t>
      </w:r>
      <w:r w:rsidRPr="002B4A8D">
        <w:rPr>
          <w:rFonts w:eastAsia="SimSun"/>
          <w:b/>
          <w:bCs/>
          <w:sz w:val="20"/>
          <w:szCs w:val="20"/>
          <w:lang w:eastAsia="en-GB"/>
        </w:rPr>
        <w:t>align performance between companies due to different AGC concepts and implementations, hence, it would be hard to align on minimum performance requirements</w:t>
      </w:r>
      <w:r>
        <w:rPr>
          <w:b/>
          <w:bCs/>
          <w:sz w:val="20"/>
          <w:szCs w:val="20"/>
        </w:rPr>
        <w:t>.</w:t>
      </w:r>
    </w:p>
    <w:p w14:paraId="1BA3B0A7" w14:textId="4F7E37BE" w:rsidR="00542F79" w:rsidRPr="00542F79" w:rsidRDefault="00542F79" w:rsidP="006E3972">
      <w:pPr>
        <w:spacing w:after="120"/>
        <w:rPr>
          <w:b/>
          <w:bCs/>
          <w:sz w:val="20"/>
          <w:szCs w:val="20"/>
        </w:rPr>
      </w:pPr>
      <w:r w:rsidRPr="0051742E">
        <w:rPr>
          <w:b/>
          <w:bCs/>
          <w:sz w:val="20"/>
          <w:szCs w:val="20"/>
        </w:rPr>
        <w:t xml:space="preserve">Proposal </w:t>
      </w:r>
      <w:r>
        <w:rPr>
          <w:b/>
          <w:bCs/>
          <w:sz w:val="20"/>
          <w:szCs w:val="20"/>
        </w:rPr>
        <w:t>3</w:t>
      </w:r>
      <w:r w:rsidRPr="0051742E">
        <w:rPr>
          <w:b/>
          <w:bCs/>
          <w:sz w:val="20"/>
          <w:szCs w:val="20"/>
        </w:rPr>
        <w:t>: I</w:t>
      </w:r>
      <w:r>
        <w:rPr>
          <w:b/>
          <w:bCs/>
          <w:sz w:val="20"/>
          <w:szCs w:val="20"/>
        </w:rPr>
        <w:t xml:space="preserve">nstead of focusing on characterizing phase </w:t>
      </w:r>
      <w:proofErr w:type="gramStart"/>
      <w:r>
        <w:rPr>
          <w:b/>
          <w:bCs/>
          <w:sz w:val="20"/>
          <w:szCs w:val="20"/>
        </w:rPr>
        <w:t>jump based</w:t>
      </w:r>
      <w:proofErr w:type="gramEnd"/>
      <w:r>
        <w:rPr>
          <w:b/>
          <w:bCs/>
          <w:sz w:val="20"/>
          <w:szCs w:val="20"/>
        </w:rPr>
        <w:t xml:space="preserve"> performance degradation, focus on scheduling that avoids the degraded OFDM symbols due to high RTD and shared LNA so all companies can use the same baseline for minimum performance requirements.</w:t>
      </w:r>
    </w:p>
    <w:p w14:paraId="0B08D070" w14:textId="3EBF6478" w:rsidR="00471159" w:rsidRPr="00542F79" w:rsidRDefault="00542F79" w:rsidP="005B410D">
      <w:pPr>
        <w:spacing w:after="120"/>
        <w:rPr>
          <w:b/>
          <w:bCs/>
          <w:sz w:val="20"/>
          <w:szCs w:val="20"/>
        </w:rPr>
      </w:pPr>
      <w:r>
        <w:rPr>
          <w:b/>
          <w:bCs/>
          <w:sz w:val="20"/>
          <w:szCs w:val="20"/>
        </w:rPr>
        <w:t>Observation</w:t>
      </w:r>
      <w:r w:rsidRPr="0051742E">
        <w:rPr>
          <w:b/>
          <w:bCs/>
          <w:sz w:val="20"/>
          <w:szCs w:val="20"/>
        </w:rPr>
        <w:t xml:space="preserve"> </w:t>
      </w:r>
      <w:r>
        <w:rPr>
          <w:b/>
          <w:bCs/>
          <w:sz w:val="20"/>
          <w:szCs w:val="20"/>
        </w:rPr>
        <w:t>4</w:t>
      </w:r>
      <w:r w:rsidRPr="0051742E">
        <w:rPr>
          <w:b/>
          <w:bCs/>
          <w:sz w:val="20"/>
          <w:szCs w:val="20"/>
        </w:rPr>
        <w:t xml:space="preserve">: </w:t>
      </w:r>
      <w:r>
        <w:rPr>
          <w:b/>
          <w:bCs/>
          <w:sz w:val="20"/>
          <w:szCs w:val="20"/>
        </w:rPr>
        <w:t>Knowing how LNA gain is applied to one of the CCs, measuring RTD between the two carriers gives an unequivocal indication of which OFDM symbol is affected, sym0 or sym13.</w:t>
      </w:r>
    </w:p>
    <w:p w14:paraId="56B43AFF" w14:textId="77777777" w:rsidR="00542F79" w:rsidRDefault="00542F79" w:rsidP="00542F79">
      <w:pPr>
        <w:spacing w:after="120"/>
        <w:rPr>
          <w:sz w:val="20"/>
          <w:szCs w:val="20"/>
        </w:rPr>
      </w:pPr>
      <w:r>
        <w:rPr>
          <w:b/>
          <w:bCs/>
          <w:sz w:val="20"/>
          <w:szCs w:val="20"/>
        </w:rPr>
        <w:t>Proposal 4</w:t>
      </w:r>
      <w:r w:rsidRPr="00DF7B4C">
        <w:rPr>
          <w:b/>
          <w:bCs/>
          <w:sz w:val="20"/>
          <w:szCs w:val="20"/>
        </w:rPr>
        <w:t xml:space="preserve">: </w:t>
      </w:r>
      <w:r>
        <w:rPr>
          <w:b/>
          <w:bCs/>
          <w:sz w:val="20"/>
          <w:szCs w:val="20"/>
        </w:rPr>
        <w:t>For CP &lt; MRTD &lt; X, network must schedule PDSCH avoiding affected OFDM symbol, either sym0 or sym13, based on RTD measurements.</w:t>
      </w:r>
    </w:p>
    <w:p w14:paraId="41966F6C" w14:textId="5B4833C8" w:rsidR="00542F79" w:rsidRDefault="00542F79" w:rsidP="00542F79">
      <w:pPr>
        <w:spacing w:after="120"/>
        <w:rPr>
          <w:sz w:val="20"/>
          <w:szCs w:val="20"/>
          <w:lang w:val="en-GB"/>
        </w:rPr>
      </w:pPr>
      <w:r w:rsidRPr="0051742E">
        <w:rPr>
          <w:b/>
          <w:bCs/>
          <w:sz w:val="20"/>
          <w:szCs w:val="20"/>
        </w:rPr>
        <w:t xml:space="preserve">Proposal </w:t>
      </w:r>
      <w:r>
        <w:rPr>
          <w:b/>
          <w:bCs/>
          <w:sz w:val="20"/>
          <w:szCs w:val="20"/>
        </w:rPr>
        <w:t>5</w:t>
      </w:r>
      <w:r w:rsidRPr="0051742E">
        <w:rPr>
          <w:b/>
          <w:bCs/>
          <w:sz w:val="20"/>
          <w:szCs w:val="20"/>
        </w:rPr>
        <w:t xml:space="preserve">: </w:t>
      </w:r>
      <w:r>
        <w:rPr>
          <w:b/>
          <w:bCs/>
          <w:sz w:val="20"/>
          <w:szCs w:val="20"/>
        </w:rPr>
        <w:t>For</w:t>
      </w:r>
      <w:r w:rsidRPr="0051742E">
        <w:rPr>
          <w:b/>
          <w:bCs/>
          <w:sz w:val="20"/>
          <w:szCs w:val="20"/>
        </w:rPr>
        <w:t xml:space="preserve"> </w:t>
      </w:r>
      <w:r>
        <w:rPr>
          <w:b/>
          <w:bCs/>
          <w:sz w:val="20"/>
          <w:szCs w:val="20"/>
        </w:rPr>
        <w:t xml:space="preserve">CP &lt; MRTD &lt; X, network must </w:t>
      </w:r>
      <w:r>
        <w:rPr>
          <w:b/>
          <w:bCs/>
          <w:sz w:val="20"/>
          <w:szCs w:val="20"/>
          <w:lang w:val="en-GB"/>
        </w:rPr>
        <w:t>c</w:t>
      </w:r>
      <w:r w:rsidRPr="007B4BE5">
        <w:rPr>
          <w:b/>
          <w:bCs/>
          <w:sz w:val="20"/>
          <w:szCs w:val="20"/>
          <w:lang w:val="en-GB"/>
        </w:rPr>
        <w:t xml:space="preserve">onfigure </w:t>
      </w:r>
      <w:r>
        <w:rPr>
          <w:b/>
          <w:bCs/>
          <w:sz w:val="20"/>
          <w:szCs w:val="20"/>
          <w:lang w:val="en-GB"/>
        </w:rPr>
        <w:t xml:space="preserve">PDCCH </w:t>
      </w:r>
      <w:r w:rsidRPr="007B4BE5">
        <w:rPr>
          <w:b/>
          <w:bCs/>
          <w:sz w:val="20"/>
          <w:szCs w:val="20"/>
          <w:lang w:val="en-GB"/>
        </w:rPr>
        <w:t xml:space="preserve">and CSI-RS / TRS away from </w:t>
      </w:r>
      <w:r>
        <w:rPr>
          <w:b/>
          <w:bCs/>
          <w:sz w:val="20"/>
          <w:szCs w:val="20"/>
          <w:lang w:val="en-GB"/>
        </w:rPr>
        <w:t xml:space="preserve">both possible </w:t>
      </w:r>
      <w:r w:rsidRPr="007B4BE5">
        <w:rPr>
          <w:b/>
          <w:bCs/>
          <w:sz w:val="20"/>
          <w:szCs w:val="20"/>
          <w:lang w:val="en-GB"/>
        </w:rPr>
        <w:t>affected OFDM symbols</w:t>
      </w:r>
      <w:r>
        <w:rPr>
          <w:b/>
          <w:bCs/>
          <w:sz w:val="20"/>
          <w:szCs w:val="20"/>
          <w:lang w:val="en-GB"/>
        </w:rPr>
        <w:t xml:space="preserve">, </w:t>
      </w:r>
      <w:r w:rsidRPr="00806DB7">
        <w:rPr>
          <w:b/>
          <w:bCs/>
          <w:sz w:val="20"/>
          <w:szCs w:val="20"/>
          <w:u w:val="single"/>
          <w:lang w:val="en-GB"/>
        </w:rPr>
        <w:t>sym0 AND sym13</w:t>
      </w:r>
      <w:r w:rsidRPr="007B4BE5">
        <w:rPr>
          <w:b/>
          <w:bCs/>
          <w:sz w:val="20"/>
          <w:szCs w:val="20"/>
          <w:lang w:val="en-GB"/>
        </w:rPr>
        <w:t>.</w:t>
      </w:r>
    </w:p>
    <w:p w14:paraId="0908AA6F" w14:textId="77777777" w:rsidR="00542F79" w:rsidRPr="00357C0D" w:rsidRDefault="00542F79" w:rsidP="00542F79">
      <w:pPr>
        <w:spacing w:after="120"/>
        <w:rPr>
          <w:b/>
          <w:bCs/>
          <w:sz w:val="20"/>
          <w:szCs w:val="20"/>
        </w:rPr>
      </w:pPr>
      <w:r>
        <w:rPr>
          <w:b/>
          <w:bCs/>
          <w:sz w:val="20"/>
          <w:szCs w:val="20"/>
        </w:rPr>
        <w:t>Proposal6</w:t>
      </w:r>
      <w:r w:rsidRPr="0051742E">
        <w:rPr>
          <w:b/>
          <w:bCs/>
          <w:sz w:val="20"/>
          <w:szCs w:val="20"/>
        </w:rPr>
        <w:t xml:space="preserve">: </w:t>
      </w:r>
      <w:r>
        <w:rPr>
          <w:b/>
          <w:bCs/>
          <w:sz w:val="20"/>
          <w:szCs w:val="20"/>
        </w:rPr>
        <w:t xml:space="preserve">Use PDSCH dynamic range scheduling based on RTD measurements if </w:t>
      </w:r>
      <w:r w:rsidRPr="008C4D95">
        <w:rPr>
          <w:b/>
          <w:bCs/>
          <w:sz w:val="20"/>
          <w:szCs w:val="20"/>
          <w:lang w:val="en-GB"/>
        </w:rPr>
        <w:t>CP&lt; RTD &lt; X us</w:t>
      </w:r>
      <w:r>
        <w:rPr>
          <w:b/>
          <w:bCs/>
          <w:sz w:val="20"/>
          <w:szCs w:val="20"/>
          <w:lang w:val="en-GB"/>
        </w:rPr>
        <w:t xml:space="preserve"> is a required use case for determining 38.101-4 minimum performance requirements.</w:t>
      </w:r>
    </w:p>
    <w:p w14:paraId="23D6F884" w14:textId="77777777" w:rsidR="00542F79" w:rsidRPr="00542F79" w:rsidRDefault="00542F79" w:rsidP="005B410D">
      <w:pPr>
        <w:spacing w:after="120"/>
        <w:rPr>
          <w:sz w:val="20"/>
          <w:szCs w:val="20"/>
        </w:rPr>
      </w:pP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21479BDB" w14:textId="721268AD" w:rsidR="0051742E" w:rsidRPr="0051742E" w:rsidRDefault="0051742E" w:rsidP="0051742E">
      <w:pPr>
        <w:pStyle w:val="ListParagraph"/>
        <w:numPr>
          <w:ilvl w:val="0"/>
          <w:numId w:val="2"/>
        </w:numPr>
        <w:spacing w:line="276" w:lineRule="auto"/>
        <w:ind w:firstLineChars="0"/>
        <w:rPr>
          <w:rFonts w:ascii="Times New Roman" w:hAnsi="Times New Roman" w:cs="Times New Roman"/>
          <w:sz w:val="20"/>
          <w:szCs w:val="20"/>
        </w:rPr>
      </w:pPr>
      <w:r w:rsidRPr="0051742E">
        <w:rPr>
          <w:rFonts w:ascii="Times New Roman" w:hAnsi="Times New Roman" w:cs="Times New Roman"/>
          <w:sz w:val="20"/>
          <w:szCs w:val="20"/>
        </w:rPr>
        <w:t xml:space="preserve">R4-2214458, WF on WF on </w:t>
      </w:r>
      <w:proofErr w:type="spellStart"/>
      <w:r w:rsidRPr="0051742E">
        <w:rPr>
          <w:rFonts w:ascii="Times New Roman" w:hAnsi="Times New Roman" w:cs="Times New Roman"/>
          <w:sz w:val="20"/>
          <w:szCs w:val="20"/>
        </w:rPr>
        <w:t>NonCol_intraB_ENDC_NR_CA</w:t>
      </w:r>
      <w:proofErr w:type="spellEnd"/>
      <w:r w:rsidRPr="0051742E">
        <w:rPr>
          <w:rFonts w:ascii="Times New Roman" w:hAnsi="Times New Roman" w:cs="Times New Roman"/>
          <w:sz w:val="20"/>
          <w:szCs w:val="20"/>
        </w:rPr>
        <w:t>, KDDI, RAN4#104</w:t>
      </w:r>
    </w:p>
    <w:p w14:paraId="5332D828" w14:textId="6451FE38" w:rsidR="0051742E" w:rsidRPr="0051742E" w:rsidRDefault="0051742E" w:rsidP="0051742E">
      <w:pPr>
        <w:pStyle w:val="ListParagraph"/>
        <w:numPr>
          <w:ilvl w:val="0"/>
          <w:numId w:val="2"/>
        </w:numPr>
        <w:spacing w:line="276" w:lineRule="auto"/>
        <w:ind w:firstLineChars="0"/>
        <w:rPr>
          <w:rFonts w:ascii="Times New Roman" w:hAnsi="Times New Roman" w:cs="Times New Roman"/>
          <w:sz w:val="20"/>
          <w:szCs w:val="20"/>
        </w:rPr>
      </w:pPr>
      <w:r w:rsidRPr="0051742E">
        <w:rPr>
          <w:rFonts w:ascii="Times New Roman" w:hAnsi="Times New Roman" w:cs="Times New Roman"/>
          <w:sz w:val="20"/>
          <w:szCs w:val="20"/>
        </w:rPr>
        <w:t xml:space="preserve">R4-2217733, WF on </w:t>
      </w:r>
      <w:proofErr w:type="spellStart"/>
      <w:r w:rsidRPr="0051742E">
        <w:rPr>
          <w:rFonts w:ascii="Times New Roman" w:hAnsi="Times New Roman" w:cs="Times New Roman"/>
          <w:sz w:val="20"/>
          <w:szCs w:val="20"/>
        </w:rPr>
        <w:t>NonCol_intraB_ENDC_NR_CA</w:t>
      </w:r>
      <w:proofErr w:type="spellEnd"/>
      <w:r w:rsidRPr="0051742E">
        <w:rPr>
          <w:rFonts w:ascii="Times New Roman" w:hAnsi="Times New Roman" w:cs="Times New Roman"/>
          <w:sz w:val="20"/>
          <w:szCs w:val="20"/>
        </w:rPr>
        <w:t xml:space="preserve"> for NR-CA Type-2 UE, KDDI, RAN4#104bis-e</w:t>
      </w:r>
    </w:p>
    <w:p w14:paraId="609B47D4" w14:textId="48CB2ECC" w:rsidR="0051742E" w:rsidRPr="0051742E" w:rsidRDefault="0051742E" w:rsidP="0051742E">
      <w:pPr>
        <w:pStyle w:val="ListParagraph"/>
        <w:numPr>
          <w:ilvl w:val="0"/>
          <w:numId w:val="2"/>
        </w:numPr>
        <w:spacing w:line="276" w:lineRule="auto"/>
        <w:ind w:firstLineChars="0"/>
        <w:rPr>
          <w:rFonts w:ascii="Times New Roman" w:hAnsi="Times New Roman" w:cs="Times New Roman"/>
          <w:sz w:val="20"/>
          <w:szCs w:val="20"/>
        </w:rPr>
      </w:pPr>
      <w:r w:rsidRPr="0051742E">
        <w:rPr>
          <w:rFonts w:ascii="Times New Roman" w:hAnsi="Times New Roman" w:cs="Times New Roman"/>
          <w:sz w:val="20"/>
          <w:szCs w:val="20"/>
        </w:rPr>
        <w:t xml:space="preserve">R4-2217734, WF on </w:t>
      </w:r>
      <w:proofErr w:type="spellStart"/>
      <w:r w:rsidRPr="0051742E">
        <w:rPr>
          <w:rFonts w:ascii="Times New Roman" w:hAnsi="Times New Roman" w:cs="Times New Roman"/>
          <w:sz w:val="20"/>
          <w:szCs w:val="20"/>
        </w:rPr>
        <w:t>NonCol_intraB_ENDC_NR_CA</w:t>
      </w:r>
      <w:proofErr w:type="spellEnd"/>
      <w:r w:rsidRPr="0051742E">
        <w:rPr>
          <w:rFonts w:ascii="Times New Roman" w:hAnsi="Times New Roman" w:cs="Times New Roman"/>
          <w:sz w:val="20"/>
          <w:szCs w:val="20"/>
        </w:rPr>
        <w:t xml:space="preserve"> for NR-CA and EN-DC New Type UE, KDDI,</w:t>
      </w:r>
      <w:r>
        <w:rPr>
          <w:rFonts w:ascii="Times New Roman" w:hAnsi="Times New Roman" w:cs="Times New Roman"/>
          <w:sz w:val="20"/>
          <w:szCs w:val="20"/>
        </w:rPr>
        <w:t xml:space="preserve"> </w:t>
      </w:r>
      <w:r w:rsidRPr="0051742E">
        <w:rPr>
          <w:rFonts w:ascii="Times New Roman" w:hAnsi="Times New Roman" w:cs="Times New Roman"/>
          <w:sz w:val="20"/>
          <w:szCs w:val="20"/>
        </w:rPr>
        <w:t>RAN4#104bis-e</w:t>
      </w:r>
    </w:p>
    <w:p w14:paraId="57796A25" w14:textId="266E1A99" w:rsidR="00924CB2" w:rsidRPr="00850F4B" w:rsidRDefault="0051742E" w:rsidP="00850F4B">
      <w:pPr>
        <w:pStyle w:val="ListParagraph"/>
        <w:numPr>
          <w:ilvl w:val="0"/>
          <w:numId w:val="2"/>
        </w:numPr>
        <w:spacing w:line="276" w:lineRule="auto"/>
        <w:ind w:firstLineChars="0"/>
        <w:rPr>
          <w:rFonts w:ascii="Times New Roman" w:hAnsi="Times New Roman" w:cs="Times New Roman"/>
          <w:sz w:val="20"/>
          <w:szCs w:val="20"/>
        </w:rPr>
      </w:pPr>
      <w:r w:rsidRPr="0051742E">
        <w:rPr>
          <w:rFonts w:ascii="Times New Roman" w:hAnsi="Times New Roman" w:cs="Times New Roman"/>
          <w:sz w:val="20"/>
          <w:szCs w:val="20"/>
        </w:rPr>
        <w:t>R4-2220537, WF on the requirement for intra-band non-collocated CA/EN-DC, RAN4#105</w:t>
      </w:r>
    </w:p>
    <w:sectPr w:rsidR="00924CB2" w:rsidRPr="00850F4B"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15DF5"/>
    <w:multiLevelType w:val="hybridMultilevel"/>
    <w:tmpl w:val="A2122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326DF3"/>
    <w:multiLevelType w:val="hybridMultilevel"/>
    <w:tmpl w:val="8F703B74"/>
    <w:lvl w:ilvl="0" w:tplc="68ECB418">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5571150"/>
    <w:multiLevelType w:val="hybridMultilevel"/>
    <w:tmpl w:val="CE38E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291174"/>
    <w:multiLevelType w:val="hybridMultilevel"/>
    <w:tmpl w:val="2FB4608C"/>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2" w15:restartNumberingAfterBreak="0">
    <w:nsid w:val="62AD46CF"/>
    <w:multiLevelType w:val="hybridMultilevel"/>
    <w:tmpl w:val="49D6F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170A5A"/>
    <w:multiLevelType w:val="hybridMultilevel"/>
    <w:tmpl w:val="F1DAE0D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0341AD"/>
    <w:multiLevelType w:val="multilevel"/>
    <w:tmpl w:val="2FB4608C"/>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6"/>
  </w:num>
  <w:num w:numId="2" w16cid:durableId="1198423226">
    <w:abstractNumId w:val="10"/>
  </w:num>
  <w:num w:numId="3" w16cid:durableId="1390378014">
    <w:abstractNumId w:val="9"/>
  </w:num>
  <w:num w:numId="4" w16cid:durableId="1651591391">
    <w:abstractNumId w:val="17"/>
  </w:num>
  <w:num w:numId="5" w16cid:durableId="1890266662">
    <w:abstractNumId w:val="18"/>
  </w:num>
  <w:num w:numId="6" w16cid:durableId="2122147124">
    <w:abstractNumId w:val="15"/>
  </w:num>
  <w:num w:numId="7" w16cid:durableId="1176337225">
    <w:abstractNumId w:val="0"/>
  </w:num>
  <w:num w:numId="8" w16cid:durableId="1785267409">
    <w:abstractNumId w:val="1"/>
  </w:num>
  <w:num w:numId="9" w16cid:durableId="130288661">
    <w:abstractNumId w:val="2"/>
  </w:num>
  <w:num w:numId="10" w16cid:durableId="1661690479">
    <w:abstractNumId w:val="19"/>
  </w:num>
  <w:num w:numId="11" w16cid:durableId="1597205487">
    <w:abstractNumId w:val="3"/>
  </w:num>
  <w:num w:numId="12" w16cid:durableId="1425761313">
    <w:abstractNumId w:val="11"/>
  </w:num>
  <w:num w:numId="13" w16cid:durableId="479227673">
    <w:abstractNumId w:val="5"/>
  </w:num>
  <w:num w:numId="14" w16cid:durableId="943726285">
    <w:abstractNumId w:val="14"/>
  </w:num>
  <w:num w:numId="15" w16cid:durableId="1563521024">
    <w:abstractNumId w:val="7"/>
  </w:num>
  <w:num w:numId="16" w16cid:durableId="433793176">
    <w:abstractNumId w:val="4"/>
  </w:num>
  <w:num w:numId="17" w16cid:durableId="2097821461">
    <w:abstractNumId w:val="12"/>
  </w:num>
  <w:num w:numId="18" w16cid:durableId="1513104725">
    <w:abstractNumId w:val="13"/>
  </w:num>
  <w:num w:numId="19" w16cid:durableId="880165849">
    <w:abstractNumId w:val="8"/>
  </w:num>
  <w:num w:numId="20" w16cid:durableId="11618536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46431"/>
    <w:rsid w:val="000676D8"/>
    <w:rsid w:val="00084F53"/>
    <w:rsid w:val="000A0817"/>
    <w:rsid w:val="000B00C6"/>
    <w:rsid w:val="000C567E"/>
    <w:rsid w:val="000F29D8"/>
    <w:rsid w:val="001136ED"/>
    <w:rsid w:val="00116068"/>
    <w:rsid w:val="00121828"/>
    <w:rsid w:val="0012221A"/>
    <w:rsid w:val="00122E8B"/>
    <w:rsid w:val="001325EA"/>
    <w:rsid w:val="001333E6"/>
    <w:rsid w:val="001478D2"/>
    <w:rsid w:val="00177147"/>
    <w:rsid w:val="00184FCD"/>
    <w:rsid w:val="001A0C7C"/>
    <w:rsid w:val="001A28CA"/>
    <w:rsid w:val="001B161F"/>
    <w:rsid w:val="001B5D0A"/>
    <w:rsid w:val="001B64EF"/>
    <w:rsid w:val="001C3450"/>
    <w:rsid w:val="001C663E"/>
    <w:rsid w:val="001C6BE1"/>
    <w:rsid w:val="001E0DE1"/>
    <w:rsid w:val="0021168F"/>
    <w:rsid w:val="0021754E"/>
    <w:rsid w:val="00250591"/>
    <w:rsid w:val="00254E88"/>
    <w:rsid w:val="002670AF"/>
    <w:rsid w:val="00281E49"/>
    <w:rsid w:val="002870EA"/>
    <w:rsid w:val="002872FC"/>
    <w:rsid w:val="00296939"/>
    <w:rsid w:val="002B0573"/>
    <w:rsid w:val="002B47B4"/>
    <w:rsid w:val="002B4A8D"/>
    <w:rsid w:val="002C5133"/>
    <w:rsid w:val="002F4FA3"/>
    <w:rsid w:val="00300020"/>
    <w:rsid w:val="00303609"/>
    <w:rsid w:val="00333F2C"/>
    <w:rsid w:val="00357C0D"/>
    <w:rsid w:val="003651C9"/>
    <w:rsid w:val="0038739B"/>
    <w:rsid w:val="0039010A"/>
    <w:rsid w:val="00395B04"/>
    <w:rsid w:val="003975FD"/>
    <w:rsid w:val="003A4D59"/>
    <w:rsid w:val="003A790B"/>
    <w:rsid w:val="003C24F8"/>
    <w:rsid w:val="003D6FDD"/>
    <w:rsid w:val="003E0D0A"/>
    <w:rsid w:val="00424A55"/>
    <w:rsid w:val="00471159"/>
    <w:rsid w:val="00473122"/>
    <w:rsid w:val="00495384"/>
    <w:rsid w:val="0049686E"/>
    <w:rsid w:val="004A2444"/>
    <w:rsid w:val="004A5B90"/>
    <w:rsid w:val="004B238C"/>
    <w:rsid w:val="004B5813"/>
    <w:rsid w:val="004D1584"/>
    <w:rsid w:val="004D7DFF"/>
    <w:rsid w:val="004E36A1"/>
    <w:rsid w:val="004F43FE"/>
    <w:rsid w:val="00506A0F"/>
    <w:rsid w:val="0051742E"/>
    <w:rsid w:val="005373D8"/>
    <w:rsid w:val="00542F79"/>
    <w:rsid w:val="00556D48"/>
    <w:rsid w:val="0057184D"/>
    <w:rsid w:val="0057587A"/>
    <w:rsid w:val="005B410D"/>
    <w:rsid w:val="005B6F4C"/>
    <w:rsid w:val="005D1B1F"/>
    <w:rsid w:val="005D390D"/>
    <w:rsid w:val="00616E09"/>
    <w:rsid w:val="00626BDE"/>
    <w:rsid w:val="00626E68"/>
    <w:rsid w:val="00641B1B"/>
    <w:rsid w:val="0064329A"/>
    <w:rsid w:val="006704A8"/>
    <w:rsid w:val="00696266"/>
    <w:rsid w:val="006A3780"/>
    <w:rsid w:val="006B1579"/>
    <w:rsid w:val="006E3972"/>
    <w:rsid w:val="00706613"/>
    <w:rsid w:val="00774586"/>
    <w:rsid w:val="00775238"/>
    <w:rsid w:val="00781B00"/>
    <w:rsid w:val="007A1BB1"/>
    <w:rsid w:val="007A3BE1"/>
    <w:rsid w:val="007B4BE5"/>
    <w:rsid w:val="007B6FFB"/>
    <w:rsid w:val="007C626C"/>
    <w:rsid w:val="008056E3"/>
    <w:rsid w:val="00806DB7"/>
    <w:rsid w:val="00825DC0"/>
    <w:rsid w:val="00831F55"/>
    <w:rsid w:val="00837356"/>
    <w:rsid w:val="00850F4B"/>
    <w:rsid w:val="00852545"/>
    <w:rsid w:val="0085552D"/>
    <w:rsid w:val="00866E27"/>
    <w:rsid w:val="0087401C"/>
    <w:rsid w:val="008959F5"/>
    <w:rsid w:val="008A1A32"/>
    <w:rsid w:val="008B7390"/>
    <w:rsid w:val="008C4D95"/>
    <w:rsid w:val="008D2F89"/>
    <w:rsid w:val="008E2042"/>
    <w:rsid w:val="008E2187"/>
    <w:rsid w:val="008F3AE5"/>
    <w:rsid w:val="008F57EB"/>
    <w:rsid w:val="00924CB2"/>
    <w:rsid w:val="00932C93"/>
    <w:rsid w:val="0094048B"/>
    <w:rsid w:val="00951300"/>
    <w:rsid w:val="00963D54"/>
    <w:rsid w:val="009658F3"/>
    <w:rsid w:val="00970536"/>
    <w:rsid w:val="009735BB"/>
    <w:rsid w:val="00976E0B"/>
    <w:rsid w:val="00996052"/>
    <w:rsid w:val="009A06BF"/>
    <w:rsid w:val="009D596C"/>
    <w:rsid w:val="009E6659"/>
    <w:rsid w:val="009F38B1"/>
    <w:rsid w:val="009F52D7"/>
    <w:rsid w:val="00A02A1D"/>
    <w:rsid w:val="00A211CC"/>
    <w:rsid w:val="00A22560"/>
    <w:rsid w:val="00A341D6"/>
    <w:rsid w:val="00A37391"/>
    <w:rsid w:val="00A443D2"/>
    <w:rsid w:val="00A56D6E"/>
    <w:rsid w:val="00A67C8D"/>
    <w:rsid w:val="00A832C7"/>
    <w:rsid w:val="00A8527E"/>
    <w:rsid w:val="00A977CC"/>
    <w:rsid w:val="00AC503C"/>
    <w:rsid w:val="00AD3B58"/>
    <w:rsid w:val="00AF34A1"/>
    <w:rsid w:val="00AF45A7"/>
    <w:rsid w:val="00B21D74"/>
    <w:rsid w:val="00B40D6F"/>
    <w:rsid w:val="00B50174"/>
    <w:rsid w:val="00B60ADA"/>
    <w:rsid w:val="00B8567C"/>
    <w:rsid w:val="00B96332"/>
    <w:rsid w:val="00BB12CF"/>
    <w:rsid w:val="00BC07AA"/>
    <w:rsid w:val="00BE371C"/>
    <w:rsid w:val="00C448B8"/>
    <w:rsid w:val="00C53127"/>
    <w:rsid w:val="00C6373D"/>
    <w:rsid w:val="00C656D5"/>
    <w:rsid w:val="00C759F9"/>
    <w:rsid w:val="00C809F4"/>
    <w:rsid w:val="00C8694F"/>
    <w:rsid w:val="00C870BE"/>
    <w:rsid w:val="00C927E5"/>
    <w:rsid w:val="00C94AC7"/>
    <w:rsid w:val="00CA258C"/>
    <w:rsid w:val="00CD0F63"/>
    <w:rsid w:val="00CD22D1"/>
    <w:rsid w:val="00CD4875"/>
    <w:rsid w:val="00CF2DC7"/>
    <w:rsid w:val="00D03ABF"/>
    <w:rsid w:val="00D20BAA"/>
    <w:rsid w:val="00D2109F"/>
    <w:rsid w:val="00D313D2"/>
    <w:rsid w:val="00D468F9"/>
    <w:rsid w:val="00D85753"/>
    <w:rsid w:val="00DB1338"/>
    <w:rsid w:val="00DB6943"/>
    <w:rsid w:val="00DD5725"/>
    <w:rsid w:val="00DD58AC"/>
    <w:rsid w:val="00DE3A30"/>
    <w:rsid w:val="00DE50C3"/>
    <w:rsid w:val="00DF1ED2"/>
    <w:rsid w:val="00DF7B4C"/>
    <w:rsid w:val="00E032DE"/>
    <w:rsid w:val="00E04D98"/>
    <w:rsid w:val="00E16C3E"/>
    <w:rsid w:val="00E42255"/>
    <w:rsid w:val="00E47A91"/>
    <w:rsid w:val="00E5586A"/>
    <w:rsid w:val="00E72423"/>
    <w:rsid w:val="00E9138B"/>
    <w:rsid w:val="00E93423"/>
    <w:rsid w:val="00EA3ADD"/>
    <w:rsid w:val="00EA4E79"/>
    <w:rsid w:val="00EA661F"/>
    <w:rsid w:val="00EB5192"/>
    <w:rsid w:val="00EC2A97"/>
    <w:rsid w:val="00EC4082"/>
    <w:rsid w:val="00EE26D3"/>
    <w:rsid w:val="00EF2605"/>
    <w:rsid w:val="00EF7A91"/>
    <w:rsid w:val="00F222B5"/>
    <w:rsid w:val="00F22854"/>
    <w:rsid w:val="00F265AC"/>
    <w:rsid w:val="00F441E8"/>
    <w:rsid w:val="00F61FC2"/>
    <w:rsid w:val="00F73981"/>
    <w:rsid w:val="00F810A6"/>
    <w:rsid w:val="00F94542"/>
    <w:rsid w:val="00F96386"/>
    <w:rsid w:val="00FB1CB8"/>
    <w:rsid w:val="00FB567C"/>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5A7"/>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8C4D95"/>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390184">
      <w:bodyDiv w:val="1"/>
      <w:marLeft w:val="0"/>
      <w:marRight w:val="0"/>
      <w:marTop w:val="0"/>
      <w:marBottom w:val="0"/>
      <w:divBdr>
        <w:top w:val="none" w:sz="0" w:space="0" w:color="auto"/>
        <w:left w:val="none" w:sz="0" w:space="0" w:color="auto"/>
        <w:bottom w:val="none" w:sz="0" w:space="0" w:color="auto"/>
        <w:right w:val="none" w:sz="0" w:space="0" w:color="auto"/>
      </w:divBdr>
      <w:divsChild>
        <w:div w:id="349569627">
          <w:marLeft w:val="0"/>
          <w:marRight w:val="0"/>
          <w:marTop w:val="0"/>
          <w:marBottom w:val="0"/>
          <w:divBdr>
            <w:top w:val="none" w:sz="0" w:space="0" w:color="auto"/>
            <w:left w:val="none" w:sz="0" w:space="0" w:color="auto"/>
            <w:bottom w:val="none" w:sz="0" w:space="0" w:color="auto"/>
            <w:right w:val="none" w:sz="0" w:space="0" w:color="auto"/>
          </w:divBdr>
          <w:divsChild>
            <w:div w:id="1829327288">
              <w:marLeft w:val="0"/>
              <w:marRight w:val="0"/>
              <w:marTop w:val="0"/>
              <w:marBottom w:val="0"/>
              <w:divBdr>
                <w:top w:val="none" w:sz="0" w:space="0" w:color="auto"/>
                <w:left w:val="none" w:sz="0" w:space="0" w:color="auto"/>
                <w:bottom w:val="none" w:sz="0" w:space="0" w:color="auto"/>
                <w:right w:val="none" w:sz="0" w:space="0" w:color="auto"/>
              </w:divBdr>
              <w:divsChild>
                <w:div w:id="33392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0E03-060B-C94E-B4F2-40678031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5</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38</cp:revision>
  <dcterms:created xsi:type="dcterms:W3CDTF">2023-04-07T23:17:00Z</dcterms:created>
  <dcterms:modified xsi:type="dcterms:W3CDTF">2023-04-10T21:59:00Z</dcterms:modified>
</cp:coreProperties>
</file>